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Janusz Domański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w:t>
      </w:r>
    </w:p>
    <w:p>
      <w:pPr>
        <w:keepNext w:val="1"/>
        <w:spacing w:after="10"/>
      </w:pPr>
      <w:r>
        <w:rPr>
          <w:b/>
          <w:bCs/>
        </w:rPr>
        <w:t xml:space="preserve">Metody oceny: </w:t>
      </w:r>
    </w:p>
    <w:p>
      <w:pPr>
        <w:spacing w:before="20" w:after="190"/>
      </w:pPr>
      <w:r>
        <w:rPr/>
        <w:t xml:space="preserve">A. Wykład: 
1. Ocena formatywna: Bez ocen formatywnych.
2. Ocena sumatywna : Ocena z kolokwium.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Dietrich M.(red.): Podstawy konstrukcji maszyn: PWN, Warszawa 1986/2015.
2.	Kurmaz L.W. i in.: Podstawy konstruowania węzłów i części maszyn. Podręcznik konstruowania. Wydawnictwo: Politechnika Świętokrzyska. Kielce 2011.
3.	Skoć A. i in.: Podstawy konstrukcji maszyn Tom 1. Obliczenia konstrukcyjne, tolerancje i pasowania, połączenia: 1. WNT, Warszawa, 1, 2013.
4.	Iwaszko J.: Podstawy konstrukcji maszyn. Połączenia i przekładnie zębate. Zbiór zadań. Oficyna Wydawnicza PW, Warszawa, 2012.
5.	Juchnikowski W., Żółtowski J.: Podstawy konstrukcji maszyn. Pomoce do projektowania z atlasem. Oficyna Wydawnicza PW, Warszawa, 1999.
6.	Baranowski A. i in.: Zadania z podstaw konstrukcji maszyn. WPW, Warszawa, 1986.
7.	Dziama A., Michniewicz M., Niedźwiedzki A,: Przekładnie zębate. PWN, Warszawa, 1999.
Uzupełniająca:
1.	Osiński Z.(red.): Podstawy konstrukcji maszyn, PWN, Warszawa 1986/2010.
2.	Ochęduszko K.: Koła zębate (3 tomy), WNT, Warszawa 2008. Tom 1. Konstrukcja. Tom 2. Wykonanie i montaż. Tom 3. Sprawdzanie.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2026-08-20T14:56:22+02:00</dcterms:created>
  <dcterms:modified xsi:type="dcterms:W3CDTF">2026-08-20T14:56:22+02:00</dcterms:modified>
</cp:coreProperties>
</file>

<file path=docProps/custom.xml><?xml version="1.0" encoding="utf-8"?>
<Properties xmlns="http://schemas.openxmlformats.org/officeDocument/2006/custom-properties" xmlns:vt="http://schemas.openxmlformats.org/officeDocument/2006/docPropsVTypes"/>
</file>