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Wirtualizacja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15h ćwiczenia + 15h projekt + 7h przygotowanie do ćwiczeń + 20h przygotowanie projektu + 3h konsultacje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ECTS
15h ćwiczenia + 15h projekt + 3h konsultacje = 33h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1.9 ECTS:
15h ćwiczenia + 15h projekt + 7h przygotowanie do ćwiczeń + 20h przygotowanie projektu = 57h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(ćwiczenia)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słuchaczy z zagadnieniami wirtualizacji współczesnych organizacji wszelkiego typu. W trakcie realizacji przedmiotu student pozna zakres, kierunki i narzędzia wirtualizacji a także wykona projekt wirtualizacji wybranej organizacji bądź wy-branego obszaru jej działania.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Wirtualizacja, jako efekt rozwoju sieci ICT, przedsiębiorstwo wirtualne wczoraj i dzisiaj, zmiana struktur organizacyjnych jako efekt postępującej wirtualizacji organizacji
2. Narzędzia wspierające wirtualizację, kierunki ich rozwoju
3. Człowiek w wirtualnej organizacji
4. Strategie wirtualizacji
5. Ograniczenia, potencjalne problemy
D. Projekt:
1. Wybór organizacji bądź jej części, biznesowe uzasadnienie zasadności wyboru formy wirtualnej, wskaźniki sukcesu
2. Cele wirtualizacji, metody i narzędzia, plan działania
3. Zarządzanie organizacją wirtualną.
4. Rozwój organizacji wirtualnej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Ćwiczenia: 
Ocena formatywna: Ocena aktywności studenta w trakcie zajęć ćwiczeniowych, dyskusja studiów przypadku (40% oceny końcowej); ocena w zakresie 2-5;  
Ocena poprawności założeń i wymagań do projektów oraz ich prezentacji; oceniana jest wartość merytoryczna założeń, spójność celów i wy-bór metod, a także redakcja raportu i prezentacja projektu. (60% oceny końcowej); ocena w zakresie 2-5
Ocena sumatywna: Ocena końcowa w zakresie 2-5, wyliczania zgodnie z wagami (aktywność - 0,4 oraz założenia projektowe - 0,6); Do zaliczenia wymagane jest uzyskanie oceny &gt;=3
B. Projekt:
Ocena formatywna: Ocena aktywności studenta w trakcie zajęć projektowych, udział w pracy zespołowej (25% oceny końcowej); ocena w za-kresie 2-5;  
Ocena poprawności projektów oraz ich prezentacji; oceniana jest wartość merytoryczna projektu, ocena wykonalności, a także redakcja raportu i prezentacja projektu. (75% oceny końcowej); ocena w zakresie 2-5
Ocena sumatywna: Ocena końcowa w zakresie 2-5, wyliczania zgodnie z wagami (aktywność - 0,25 oraz założenia projektowe - 0,75); Do zaliczenia wymagane jest uzyskanie oceny &gt;=3
C. Końcowa ocena z przedmiotu: 
Ocena końcowa w zakresie 2-5, wyliczania zgodnie z wagami (ćwiczenia - 0,5 oraz projekt - 0, 5); Do zaliczenia wymagane jest uzyskanie oceny &gt;=3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Brzozowski, M. (2010), Organizacja wirtualna, Warszawa: PWE
2.	Najda-Janoszka, M. (2010), Organizacja wirtualna, Teoria i praktyka, Warszawa: Difin
3.	Niemczyk J., Stańczyk-Hugiet E, Jasiński B. (red.) (2012), Sieci międzyorganizacyjne. Współczesne wyzwanie dla teorii i praktyki zarządzania Warszawa: Wydawnictwo C.H. Beck
Uzupełniająca:
1.	European E-commerce Report 2017, https://www.ecommerce-europe.eu
2.	Sroka, H., Palonka J. (red.), 2010, Wpływ systemów e-biznesu na organizacje w aspekcie mikro- i makroekonomicznym, Katowice: Wydawnictwo UE
3.	Żurak-Owczarek C. (2011), Technologie informacyjne determinantą współczesnego biznesu, Łódź: Wydawnictwo Uniwersytetu Łódzkiego.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WDG_W01: </w:t>
      </w:r>
    </w:p>
    <w:p>
      <w:pPr/>
      <w:r>
        <w:rPr/>
        <w:t xml:space="preserve">Absolwent zna i rozumie 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 i projektowych, sposób definiowania i kształtowania procesu projektu oraz dobór narzędzi dla skutecznej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WGD_W02: </w:t>
      </w:r>
    </w:p>
    <w:p>
      <w:pPr/>
      <w:r>
        <w:rPr/>
        <w:t xml:space="preserve">Absolwent zna i rozumie w pogłębionym stopniu teorie naukowe właściwe dla uwarunkowań prawnych funkcjonowania przedsiębiorstw i organizacji oraz kierunki ich rozwoju, a także zaawansowaną metodologię badań ze szczególnym uwzględnieniem rynku globalnego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zajęć ćwiczeniowych i projektowych, sposób definiowania i kształtowania procesu projektu oraz dobór narzędzi dla skutecznej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WDG_ U01: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projektu, umiejętność wyboru narzędzi wspierających realizację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WDG_ U02: </w:t>
      </w:r>
    </w:p>
    <w:p>
      <w:pPr/>
      <w:r>
        <w:rPr/>
        <w:t xml:space="preserve">Absolwent potrafi  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realizacji projektu wirtualizacji oraz wyboru modeli i rozwiązań informatycznych w czasie realizacji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WDG_KS01: </w:t>
      </w:r>
    </w:p>
    <w:p>
      <w:pPr/>
      <w:r>
        <w:rPr/>
        <w:t xml:space="preserve">Absolwent jest gotów do 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studentów w trakcie ćwiczeń oraz zajęć projektowych, ocena prezentacji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WDG_KS02: </w:t>
      </w:r>
    </w:p>
    <w:p>
      <w:pPr/>
      <w:r>
        <w:rPr/>
        <w:t xml:space="preserve">Absolwent jest gotów do 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studentów w trakcie ćwiczeń oraz zajęć projektowych, ocena prezentacji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2026-05-29T21:40:24+02:00</dcterms:created>
  <dcterms:modified xsi:type="dcterms:W3CDTF">2026-05-29T21:40:24+02:00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