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+ 15h projekt + 7h przygotowanie do ćwiczeń + 20h przygotowanie projektu + 3h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ćwiczenia + 15h projekt + 3h konsultacje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1.9 ECTS:
15h ćwiczenia + 15h projekt + 7h przygotowanie do ćwiczeń + 20h przygotowanie projektu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Wirtualizacja, jako efekt rozwoju sieci ICT, przedsiębiorstwo wirtualne wczoraj i dzisiaj, zmiana struktur organizacyjnych jako efekt postępującej wirtualizacji organizacji
2. Narzędzia wspierające wirtualizację, kierunki ich rozwoju
3. Człowiek w wirtualnej organizacji
4. Strategie wirtualizacji
5. Ograniczenia, potencjalne problemy
D. Projekt:
1. Wybór organizacji bądź jej części, biznesowe uzasadnienie zasadności wyboru formy wirtualnej, wskaźniki sukcesu
2. Cele wirtualizacji, metody i narzędzia, plan działania
3. Zarządzanie organizacją wirtualną.
4. Rozwój organizacji wirtualnej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Ocena formatywna: Ocena aktywności studenta w trakcie zajęć ćwiczeniowych, dyskusja studiów przypadku (40% oceny końcowej); ocena w zakresie 2-5;  
Ocena poprawności założeń i wymagań do projektów oraz ich prezentacji; oceniana jest wartość merytoryczna założeń, spójność celów i wy-bór metod, a także redakcja raportu i prezentacja projektu. (60% oceny końcowej); ocena w zakresie 2-5
Ocena sumatywna: Ocena końcowa w zakresie 2-5, wyliczania zgodnie z wagami (aktywność - 0,4 oraz założenia projektowe - 0,6); Do zaliczenia wymagane jest uzyskanie oceny &gt;=3
B. Projekt:
Ocena formatywna: Ocena aktywności studenta w trakcie zajęć projektowych, udział w pracy zespołowej (25% oceny końcowej); ocena w za-kresie 2-5;  
Ocena poprawności projektów oraz ich prezentacji; oceniana jest wartość merytoryczna projektu, ocena wykonalności, a także redakcja raportu i prezentacja projektu. (75% oceny końcowej); ocena w zakresie 2-5
Ocena sumatywna: Ocena końcowa w zakresie 2-5, wyliczania zgodnie z wagami (aktywność - 0,25 oraz założenia projektowe - 0,75); Do zaliczenia wymagane jest uzyskanie oceny &gt;=3
C. Końcowa ocena z przedmiotu: 
Ocena końcowa w zakresie 2-5, wyliczania zgodnie z wagami (ćwiczenia - 0,5 oraz projekt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Warszawa: Wydawnictwo C.H. Beck
Uzupełniająca:
1.	European E-commerce Report 2017, https://www.ecommerce-europe.eu
2.	Sroka, H., Palonka J. (red.), 2010, Wpływ systemów e-biznesu na organizacje w aspekcie mikro- i makroekonomicznym, Katowice: Wydawnictwo UE
3.	Żurak-Owczarek C. (2011), Technologie informacyjne determinantą współczesnego biznesu,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WDG_W01: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WGD_W02: </w:t>
      </w:r>
    </w:p>
    <w:p>
      <w:pPr/>
      <w:r>
        <w:rPr/>
        <w:t xml:space="preserve">Absolwent zna i rozumie w pogłębionym stopniu teorie naukowe właściwe dla uwarunkowań prawnych funkcjonowania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WDG_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WDG_KS01: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2026-09-27T14:55:16+02:00</dcterms:created>
  <dcterms:modified xsi:type="dcterms:W3CDTF">2026-09-27T14:55:16+02:00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