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w:t>
      </w:r>
    </w:p>
    <w:p>
      <w:pPr>
        <w:keepNext w:val="1"/>
        <w:spacing w:after="10"/>
      </w:pPr>
      <w:r>
        <w:rPr>
          <w:b/>
          <w:bCs/>
        </w:rPr>
        <w:t xml:space="preserve">Koordynator przedmiotu: </w:t>
      </w:r>
    </w:p>
    <w:p>
      <w:pPr>
        <w:spacing w:before="20" w:after="190"/>
      </w:pPr>
      <w:r>
        <w:rPr/>
        <w:t xml:space="preserve">mgr inż. Wiśniewski Michał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28h projekt + 5h konsulacie grupowe + 5h konsultacje indywidualne + 5h zapoznanie z literaturą +17h przygotowanie założeń projektowych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30h projekt + 5h konsulacie grupowe + 5h konsultacje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projekt + 5h konsulacie grupowe + 5h konsultacje indywidualne + 5h zapoznanie z literaturą +17h przygotowanie założeń projektowych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procesami w organizacjach globalnych
Uwarunkowania i zasady modelowania procesów
</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wiedzę z zakresu modelowania procesów biznesowych, 
•	rozumiał istotę i prawidłowości podejścia procesowego w zarządzaniu, 
•	rozumiał oraz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Projekt:
1. Ocena formatywna: Projekt 
2. Ocena sumatywna : Część I projektu 20%, Część II projektu 40%, Część III projektu 30%, Prezentacja wyników 10% 
(skala ocen os 2;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Routledge. 
5.	Bitkowska A., 2009. Zarządzanie procesami biznesowymi w przedsiębiorstwie. Warszawa: Vizja Press&amp;IT 
6.	Burlton, R., 2001. Business Process Management: Profiting From Process;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Z2_W06: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Z2_K02: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Projekt + prezentacja wyników: </w:t>
      </w:r>
    </w:p>
    <w:p>
      <w:pPr/>
      <w:r>
        <w:rPr/>
        <w:t xml:space="preserve">Student ma doświadczenie z pracą zespołową</w:t>
      </w:r>
    </w:p>
    <w:p>
      <w:pPr>
        <w:spacing w:before="60"/>
      </w:pPr>
      <w:r>
        <w:rPr/>
        <w:t xml:space="preserve">Weryfikacja: </w:t>
      </w:r>
    </w:p>
    <w:p>
      <w:pPr>
        <w:spacing w:before="20" w:after="190"/>
      </w:pPr>
      <w:r>
        <w:rPr/>
        <w:t xml:space="preserve">Z2_K06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2026-10-19T15:36:09+02:00</dcterms:created>
  <dcterms:modified xsi:type="dcterms:W3CDTF">2026-10-19T15:36:09+02:00</dcterms:modified>
</cp:coreProperties>
</file>

<file path=docProps/custom.xml><?xml version="1.0" encoding="utf-8"?>
<Properties xmlns="http://schemas.openxmlformats.org/officeDocument/2006/custom-properties" xmlns:vt="http://schemas.openxmlformats.org/officeDocument/2006/docPropsVTypes"/>
</file>