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przedsięwzięcia innowacyjnego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Kacprzak Justyna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ekosystemem przedsiębiorczości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ECTS:
15h ćwiczenia + 5h przygotowanie do ćwiczeń + 2h analiza literatury + 2h przygotowanie raportu z analizy + 1h konsultacje =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
15h ćwiczenia + 1h konsultacje = 16h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
15h ćwiczenia + 5h przygotowanie do ćwiczeń + 2h analiza literatury + 2h przygotowanie raportu z analizy + 1h konsultacje = 25h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przedmiotów: ekonomia, znajomość podstawowych zagadnień z metod oceny innowacyjnych projektów gospodarczych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- zapoznanie studentów z problematyką innowacji w przedsiębiorstwie,
- zapoznanie studentów z metodami oceny efektywności przedsięwzięć innowacyjnych w warunkach gospodarki rynkowej, 
- nabycie przez studenta umiejętności praktycznego wykorzystania poszczególnych metod do oszacowania opłacalności innowacyjności danego przedsięwzięcia.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1. Analiza uwarunkowań działalności innowacyjnej przedsiębiorstw
2. Analiza efektywności innowacji
3. Analiza lokalizacji inwestycji w innowacje
4. Strukturalna analiza sektora wprowadzania innowacji
5. Strategiczny bilans zasobów niezbędnych do rozpoczęcia przedsięwzięcia innowacyjnego 
6. Analiza silnych i słabych stron przedsięwzięcia innowacyjnego oraz szans i zagrożeń w otoczeniu
7. Analiza efektywności ekonomicznej innowacji.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1. Ocena formatywna: interaktywna forma prowadzenia ćwiczeń, praca w zespołach nad analizą znaczenia innowacyjnych przedsięwzięć dla rozwoju przedsiębiorstw 
2. Ocena sumatywna: analiza opłacalności innowacyjnego przedsięwzięcia w przedsiębiorstwie; ocena z projektu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Jachna T., Sierpińska M., 2012. Ocena przedsiębiorstwa według standardów światowych. Warszawa: PWN
2.	Ciechan-Kujawa M., Garstecki D., Golej R., 2017. Ocena efektywności inwestycji tradycyjnych i innowacyjnych. Metody, uwarunkowania, dylematy. Warszawa: Texter.
3.	Szatkowski K., 2016. Zarządzanie innowacjami i transferem technologi., Warszawa: PWN.
4.	Kotarba W., 2012. Ochrona własności intelektualnej. Warszawa: OWPW. 
Uzupełniająca:
1.	Bogdanienko J., 2004. Innowacyjność przedsiębiorstw. Toruń: Wydawnictwo UMK.
2.	Kotarba W., 2006. Ochrona wiedzy a kapitał intelektualny organizacji. Warszawa: PWE.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Z2_W05;  Z2_W06: </w:t>
      </w:r>
    </w:p>
    <w:p>
      <w:pPr/>
      <w:r>
        <w:rPr/>
        <w:t xml:space="preserve">w pogłębionym stopniu teorie naukowe właściwe dla: nauki o innowacyjności oraz kierunki jej rozwoju, a także zaawansowaną metodologię badań;  nauki o przedsiębiorczości oraz kierunki jej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Z2_W10;  Z2_W14;  Z2_W15: </w:t>
      </w:r>
    </w:p>
    <w:p>
      <w:pPr/>
      <w:r>
        <w:rPr/>
        <w:t xml:space="preserve">główne trendy rozwojowe w zakresie innowacyjności i przedsiębiorczości; zasady ochrony własności intelektualnej i prawa autorskiego; zasady zarządzania zasobami własności intelektualnej oraz formy rozwoju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Z2_U05;  Z2_U06: </w:t>
      </w:r>
    </w:p>
    <w:p>
      <w:pPr/>
      <w:r>
        <w:rPr/>
        <w:t xml:space="preserve">identyfikować, interpretować i wyjaśniać złożone zjawiska i procesy społeczne oraz relacje między nimi z wykorzystaniem wiedzy z zakresu innowacyjności; identyfikować, interpretować i wyjaśniać złożone zjawiska i procesy społeczne oraz relacje między nimi z wykorzystaniem wiedzy z zakresu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Z2_U14;  Z2_U16: </w:t>
      </w:r>
    </w:p>
    <w:p>
      <w:pPr/>
      <w:r>
        <w:rPr/>
        <w:t xml:space="preserve">przy identyfikacji i formułowaniu specyfikacji zadań oraz ich rozwiązywaniu: dobierać i wykorzystywać właściwe metody i narzędzia wspomagające oraz dokonywać oceny opłacalności ekonomicznej wdrożenia tych rozwiązań;  projektować nowe rozwiązania, 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Z2_K03: </w:t>
      </w:r>
    </w:p>
    <w:p>
      <w:pPr/>
      <w:r>
        <w:rPr/>
        <w:t xml:space="preserve">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Z2_K05: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2026-10-19T11:06:26+02:00</dcterms:created>
  <dcterms:modified xsi:type="dcterms:W3CDTF">2026-10-19T11:06:26+02:00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