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regulacje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przygotowanie do ćwiczeń + 20h przygotowanie do egzaminu + 20h studiowanie literatury + 5h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
15h ćwiczenia + 15h przygotowanie do ćwiczeń + 20h przygotowanie do egzaminu + 20h studiowanie literatury + 5h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systemów finansowych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międzynarodową architekturą regulacyjno-nadzorczą w globalnej przestrzeni finansowej, zasad jej stanowienia i funkcjonowania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Globalny system finansowy
2. Globalna architektura regulacyjna
3. Sieci regulacyjne
4.Centralna rola MFW
5.Chiny w architekturze globalnej
B. Ćwiczenia: 
1. Globalna architektura nadzoru finansowego-aspekty teoretyczne 
2. Globalna architektura nadzoru-aspekty praktyczne
3. Jednolity rynek finansowy UE
4.Architektura regulacyjna USA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 kolokwium pisemnego
2. Ocena sumatywna : ocena nabytej wiedzy
B. Ćwiczenia: 
1. Ocena formatywna: ocena bieżąca oraz projekt 
2. Ocena sumatywna: 40% ocena bieżąca i 60% projekt
E. Końcowa ocena z przedmiotu: ocena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oddziaływaniu państwa na gospodarkę, Kraków: AE,
2.	Szpringer W,2014, Instytucje nadzoru w sektorze finansowym, Poltext,
3.	Solarz J.K,2001,Międzynarodowy system finansowy, Biblioteka Menedżera i Bankowca,
Uzupełniająca:
1.Pietrzak B,Polanski Zb,Wozniak B(red),2003 System finansowy w Polsce, Warszawa: PWN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Z2_W02: </w:t>
      </w:r>
    </w:p>
    <w:p>
      <w:pPr/>
      <w:r>
        <w:rPr/>
        <w:t xml:space="preserve">Absolwent zna i rozumie w pogłębionym stopniu teorie naukowe właściwe dla nauki o finansach przedsiębiorstwa oraz kierunki jej rozwoju, a także zaawansowaną metodologię badań ze szczególnym uwzględnieniem uwarunkowań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Bieżaca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Bieżaca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2026-10-19T06:45:16+02:00</dcterms:created>
  <dcterms:modified xsi:type="dcterms:W3CDTF">2026-10-19T06:45:16+02:00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