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ćwiczeń + 25h praca indywidualna + 5h konsultacji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ćwiczeń + 25h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	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	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	Własność intelektualna i jej ochrona w przedsiębiorstwie
· Prawa autorskie a nowe technologie;
. Ochrona danych osobowych; 
· Umowy dotyczące praw majątkowych, osobistych;
· Odpowiedzialność za naruszenia;
. Przeciwdziałanie praniu brudnych pieniędzy;  
B. Ćwiczenia: 
1.	Legalizacja podejmowania działalności gospodarczej  i formy prawne prowadzenia działalności gospodarczej
· Zakładanie spółki;
· Zakładanie działalności gospodarczej;
· Praca na formularzach, dokumentach, drukach. 
2.	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Biznesplan i budowanie pozycji rynkowej firmy
· Tworzenie biznesplanu;
· Tworzenie strategii rozwoju firmy.
4.	Komercjalizacja wiedzy: teoria i praktyka
·  Podstawowe zasady komercjalizacji innowacyjnych rozwiązań: faza przedwdrożeniowa i faza wdrożeniowa.
· Przedsiębiorstwa spin-off i spin-out.
· Praktyczne przykłady projektów komercjalizacyjnych – studia przypadków.
5.	Budowanie marki przedsiębiorcy – aspekty prawne oraz komunikacyjne
6.	Podsumowanie uzyskanej wiedzy
7.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1.	K. Kokocińska, A. Trela, 2011 Publiczne prawo gospodarcze w orzecznictwie, Poznań: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Teorie oraz ogólną metodologię badań w zakresie prawa, ze szczególnym uwzględnieniem prawnych aspektów funkcjonowania przedsiębiorstwa/organizacji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 : </w:t>
      </w:r>
    </w:p>
    <w:p>
      <w:pPr/>
      <w:r>
        <w:rPr/>
        <w:t xml:space="preserve">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Z1_K06: </w:t>
      </w:r>
    </w:p>
    <w:p>
      <w:pPr/>
      <w:r>
        <w:rPr/>
        <w:t xml:space="preserve">Odpowiedzialnego pełnienia ról zawodowych,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2026-10-18T16:31:01+02:00</dcterms:created>
  <dcterms:modified xsi:type="dcterms:W3CDTF">2026-10-18T16:31:01+02:00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