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kultury organizacyjnej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Rojek Danuta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20 h ćwiczenia + 2 h konsultacje + 9 x 2 h przygotowanie do ćwiczeń + 8 h wykonanie projektowej pracy zaliczeniowej + 2 h przygotowanie prezentacji pracy zaliczeniowej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 
20 h ćwiczenia + 2 h konsultacje = 22 h.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20 h ćwiczenia + 2 h konsultacje + 9 x 2 h przygotowanie do ćwiczeń + 8 h wykonanie projektowej pracy zaliczeniowej + 2 h przygotowanie prezentacji pracy zaliczeniowej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Nauczenie studentów diagnozowania, oceny, modelowania i monitorowania kultury organizacyjnej, przy uwzględnieniu różnorodności kulturowej. 
•	Nauczenie studentów wykorzystywania posiadanej wiedzy do rozwiązywania złożonych i nietypowych problemów kulturowych w warunkach niepewności i ryzyka.
•	Kształtowanie postaw etycznych i umiejętności przeciwdziałania zjawiskom patologicznym w organizacji.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	C1-2:  Istota i składniki (poziomy) kultury organizacyjnej.
2.	C 3-4: Wpływ kultury narodowej na cechy kultury organizacyjnej. Komunikacja jako element kultury organizacyjnej.
3.	C 5-6: Funkcje kultury organizacyjnej: wewnętrzna i zewnętrzna. Uwarunkowania spójności kultury organizacyjnej i strategii przedsiębiorstwa.
4.	C 7-8: Wymiary i typy kultury organizacyjnej.
5.	C 9-10: Kultura organizacyjna a model biznesu. 
6.	C 11-12: Metodyka diagnozy kultury organizacyjnej.
7.	C 13-14: Zmiana kultury, obszary i kierunki zmian. Role i zadania menedżerów w procesie zmiany kultury organizacyjnej. 
8.	C 15-16: Działania doskonalące kulturę organizacyjną, uwzględniające wykorzystanie różnorodności kulturowej.
9.	C 17-18: Zjawiska patologiczne w organizacji i przeciwdziałanie im. Budowa kultury etycznej.
10.	C 19-20: Diagnoza i zmiana kultury organizacyjnej wybranego przedsiębiorstwa. Prezentacje projektowych prac zespołowych.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	Ocena formatywna: oceniana jest poprawność wykonania po-szczególnych ćwiczeń tematycznych w ramach pracy indywidualnej lub zespołowej (rozwiązywania zadań i problemów, oceny studiów przypadków, prezentacji wyników i ocen) oraz opracowania i prezentacji projektowej pracy zaliczeniowej.  
2.	Ocena sumatywna: oceniana jest terminowość wykonania ćwiczeń, zaliczenie wszystkich ćwiczeń tematycznych oraz projektowej  pracy zaliczeniowej. Ocena łączna w zakresie 2-5; do zaliczenia przedmiotu wymagane jest uzyskanie co najmniej oceny 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•	Cameron, K.S. i Quinn, R.E., 2015. Kultura organizacyjna – diagnoza  i zmiana. Model wartości konkurujących. Warszawa: Wolters Kluwer.
•	Sułkowski, Ł. i Sikorski, C., 2014. Metody zarządzania kulturą organizacyjną. Warszawa: Difin.
•	Zbiegień-Maciąg, L., 2018. Kultura w organizacji. Identyfikacja kultur znanych firm. Warszawa: Wydawnictwo Naukowe PWN.
Uzupełniająca:
•	Aniszewska, G. (red.), 2007. Kultura organizacyjna w zarządzaniu. Warszawa: PWE.
•	Hofstede, G. i in., 2011. Kultury i organizacje. Zaprogramowanie umysłu. Warszawa: PWE.
Masłyk-Musiał, E., 2014. Organizacja w zmianach. Perspektywa konsultanta. Warszawa: Oficyna Wydawnicza Politechniki Warszawskiej.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Z2_W08: </w:t>
      </w:r>
    </w:p>
    <w:p>
      <w:pPr/>
      <w:r>
        <w:rPr/>
        <w:t xml:space="preserve">po zaliczeniu przedmiotu student zna i rozumie: w pogłębionym stopniu cechy człowieka jako twórcy oraz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zadań, studia przypadków w zespołach, debata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Z2_W07: </w:t>
      </w:r>
    </w:p>
    <w:p>
      <w:pPr/>
      <w:r>
        <w:rPr/>
        <w:t xml:space="preserve">w pogłębionym stopniu charakter, miejsce i znaczenie nauk społecznych w systemie nauk oraz ich relacje do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zadań, studia przypadków w zespołach, debata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Z2_U15: </w:t>
      </w:r>
    </w:p>
    <w:p>
      <w:pPr/>
      <w:r>
        <w:rPr/>
        <w:t xml:space="preserve">po zaliczeniu przedmiotu student potrafi: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problemów, ocena studiów przypadków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Z2_U18: </w:t>
      </w:r>
    </w:p>
    <w:p>
      <w:pPr/>
      <w:r>
        <w:rPr/>
        <w:t xml:space="preserve">Prowadzić debatę w zakresie nauk o zarządzaniu i problemów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debata, ćwiczenia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Z2_K04: </w:t>
      </w:r>
    </w:p>
    <w:p>
      <w:pPr/>
      <w:r>
        <w:rPr/>
        <w:t xml:space="preserve">po zaliczeniu przedmiotu student jest gotów do: inicjowania działania na rzecz dobra społecznego oraz tworzenia i utrzymania właściwych relacji w środowisku zawodowym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zespołowych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Z2_K06: </w:t>
      </w:r>
    </w:p>
    <w:p>
      <w:pPr/>
      <w:r>
        <w:rPr/>
        <w:t xml:space="preserve">odpowiedzialnego pełnienia ról zawodowych z uwzględnieniem zmieniających się potrzeb społecznych, w tym: rozwijania dorobku zawodowego, podtrzymywania etosu zawodu, przestrzegania i rozwijania zasad etyki zawodowej oraz działania na rzecz przestrzegania tych zasad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debata, dyskusje w grupach, prezentacja wyników analiz i ocen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2026-09-04T19:23:52+02:00</dcterms:created>
  <dcterms:modified xsi:type="dcterms:W3CDTF">2026-09-04T19:23:52+02:00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