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kultury organizacyjnej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 h ćwiczenia + 2 h konsultacje + 9 x 2 h przygotowanie do ćwiczeń + 8 h wykonanie projektowej pracy zaliczeniowej + 2 h przygotowanie prezentacji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 h ćwiczenia + 2 h konsultacje = 22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 h ćwiczenia + 2 h konsultacje + 9 x 2 h przygotowanie do ćwiczeń + 8 h wykonanie projektowej pracy zaliczeniowej + 2 h przygotowanie prezentacji pracy zaliczeniowej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studentów diagnozowania, oceny, modelowania i monitorowania kultury organizacyjnej, przy uwzględnieniu różnorodności kulturowej. 
•	Nauczenie studentów wykorzystywania posiadanej wiedzy do rozwiązywania złożonych i nietypowych problemów kulturowych w warunkach niepewności i ryzyka.
•	Kształtowanie postaw etycznych i umiejętności przeciwdziałania zjawiskom patologicznym w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C1-2:  Istota i składniki (poziomy) kultury organizacyjnej.
2.	C 3-4: Wpływ kultury narodowej na cechy kultury organizacyjnej. Komunikacja jako element kultury organizacyjnej.
3.	C 5-6: Funkcje kultury organizacyjnej: wewnętrzna i zewnętrzna. Uwarunkowania spójności kultury organizacyjnej i strategii przedsiębiorstwa.
4.	C 7-8: Wymiary i typy kultury organizacyjnej.
5.	C 9-10: Kultura organizacyjna a model biznesu. 
6.	C 11-12: Metodyka diagnozy kultury organizacyjnej.
7.	C 13-14: Zmiana kultury, obszary i kierunki zmian. Role i zadania menedżerów w procesie zmiany kultury organizacyjnej. 
8.	C 15-16: Działania doskonalące kulturę organizacyjną, uwzględniające wykorzystanie różnorodności kulturowej.
9.	C 17-18: Zjawiska patologiczne w organizacji i przeciwdziałanie im. Budowa kultury etycznej.
10.	C 19-20: Diagnoza i zmiana kultury organizacyjnej wybranego przedsiębiorstwa. Prezentacje projektowych prac zespołowych.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	Ocena formatywna: oceniana jest poprawność wykonania po-szczególnych ćwiczeń tematycznych w ramach pracy indywidualnej lub zespołowej (rozwiązywania zadań i problemów, oceny studiów przypadków, prezentacji wyników i ocen) oraz opracowania i prezentacji projektowej pracy zaliczeniowej.  
2.	Ocena sumatywna: oceniana jest terminowość wykonania ćwiczeń, zaliczenie wszystkich ćwiczeń tematycznych oraz projektowej  pracy zaliczeniowej. Ocena łączna w zakresie 2-5; do zaliczenia przedmiotu wymagane jest uzyskanie co najmniej oceny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•	Cameron, K.S. i Quinn, R.E., 2015. Kultura organizacyjna – diagnoza  i zmiana. Model wartości konkurujących. Warszawa: Wolters Kluwer.
•	Sułkowski, Ł. i Sikorski, C., 2014. Metody zarządzania kulturą organizacyjną. Warszawa: Difin.
•	Zbiegień-Maciąg, L., 2018. Kultura w organizacji. Identyfikacja kultur znanych firm. Warszawa: Wydawnictwo Naukowe PWN.
Uzupełniająca:
•	Aniszewska, G. (red.), 2007. Kultura organizacyjna w zarządzaniu. Warszawa: PWE.
•	Hofstede, G. i in., 2011. Kultury i organizacje. Zaprogramowanie umysłu. Warszawa: PWE.
Masłyk-Musiał, E., 2014. Organizacja w zmianach. Perspektywa konsultanta. Warszawa: Oficyna Wydawnicza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Z2_W08: </w:t>
      </w:r>
    </w:p>
    <w:p>
      <w:pPr/>
      <w:r>
        <w:rPr/>
        <w:t xml:space="preserve">po zaliczeniu przedmiotu student zna i rozumie: w pogłębionym stopniu cechy człowieka jako twórcy oraz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w pogłębionym stopniu charakter, miejsce i znaczenie nauk społecznych w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po zaliczeniu przedmiotu student potrafi: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Z2_U18: </w:t>
      </w:r>
    </w:p>
    <w:p>
      <w:pPr/>
      <w:r>
        <w:rPr/>
        <w:t xml:space="preserve">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Z2_K04: </w:t>
      </w:r>
    </w:p>
    <w:p>
      <w:pPr/>
      <w:r>
        <w:rPr/>
        <w:t xml:space="preserve">po zaliczeniu przedmiotu student jest gotów do: inicjowania działania na rzecz dobra społecznego oraz tworzenia i utrzymania właściwych relacji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grupach, prezentacja wyników analiz i ocen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2026-07-26T08:39:18+02:00</dcterms:created>
  <dcterms:modified xsi:type="dcterms:W3CDTF">2026-07-26T08:39:18+02:00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