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Skomra Witold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projektowe + 15h studiowanie literatury + 25h wykonanie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zajęcia projektowe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zajęcia projektowe + 15h studiowanie literatury + 25h wykonanie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 i Inżynieria Produkcji:
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aby student posiadał szeroką wiedzę z zakresu projektowania planów ciągłością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Cel i zakres Planu Ciągłości Działania (PCD).
2.	Zasady uruchomienia PCD.
3.	Strategia ciągłości działania.
4.	Zasady komunikacji, linie łączności i koordynacja współpracy.
5.	Kluczowe zadania i odpowiedzialności osób i zespołów w ramach PCB.
6.	Zasoby niezbędne do uruchomienia B.
7.	Komunikacja zewnętrzna (media, pracownicy, interesariusze).
8.	Program testów planów PCD. Aktualizowanie planów PCD. Proces wycofania PCD.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weryfikowane jest wykonanie poszczególnych etapów projektów, elementy projektów są omawiane ze studentami
Oceniane jest:
•	wartość merytoryczna projektu oraz poprawność redakcyjna raportu z realizacji projektu; 
•	terminowość wykonania projektów;
2. Ocena sumatywna:
ocena z ćwiczeń w zakresie 2-5; do zaliczenia zajęć wymagane jest zaliczenie projektu na ocenę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J., 2013, Zarządzanie ryzykiem operacyjnym w zapewnianiu ciągłości działania, edu-Libri, Kraków-Warszawa.
2.	Kaczmarek T., Ćwiek G., 2009, Ryzyko kryzysu a ciągłość działania, Difin, Warszawa
3.	Norma ISO 22301:2012, System Zarządzania ciągłością działania 
Uzupełniająca:
4.	Kosieradzka A., Zawiła-Niedźwiecki J., (red.), 2016, Zaawansowana metodyka oceny ryzyka w publicznym zarządzaniu kryzysowym, edu-Libri, Kraków-Legionowo.
5.	Kaszubski R., Romańczuk D., 2012, Księga dobrych praktyk w za-kresie zarządzania ciągłością działania, Związek Banków Polskich.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Projekt powinien zawierać ok. 30 stron. Projekt jest przekazywany prowadzącym zajęcia w wersji elektronicznej i/lub papierowej.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I2_W01, I2_W03, I2_W05: </w:t>
      </w:r>
    </w:p>
    <w:p>
      <w:pPr/>
      <w:r>
        <w:rPr/>
        <w:t xml:space="preserve">zasady projektowania planów ciągłości działania ich wdrażania oraz dotyczące ich teorie i metody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I2_W01, I2_W03, I2_W04, I2_W05: </w:t>
      </w:r>
    </w:p>
    <w:p>
      <w:pPr/>
      <w:r>
        <w:rPr/>
        <w:t xml:space="preserve">uporządkowaną i podbudowaną teoretycznie wiedzę obejmującą kluczowe zagadnienia związane z projektowaniem i wdrażaniem planów utrzymania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I2_U01, I2_U02, I2_U03: </w:t>
      </w:r>
    </w:p>
    <w:p>
      <w:pPr/>
      <w:r>
        <w:rPr/>
        <w:t xml:space="preserve">wykorzystywać posiadaną wiedzę w zakresie formułowania i rozwiązywania problemów decyzyjnych dotyczących planowania i wdrażania planów utrzymania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I2_U01, I2_U06, I2_U18: </w:t>
      </w:r>
    </w:p>
    <w:p>
      <w:pPr/>
      <w:r>
        <w:rPr/>
        <w:t xml:space="preserve">zaprojektować i wykonać plan utrzymania ciągłości działania, zaplanować i przeprowadzić jego wdrożenie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I2_K01, I2_K02: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2026-09-27T14:33:41+02:00</dcterms:created>
  <dcterms:modified xsi:type="dcterms:W3CDTF">2026-09-27T14:33:41+02:00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