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Kotarba Wiesław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procesami w przedsiębiorstwie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+ 1h kons. indywidualne + 4h konsultacje grupowe =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10h ćwiczenia + 10h analiza literatury + 20h przygotowanie do ćwiczeń  + 5h przygotowanie do zaliczenia + 1h konsultacje indywidualne + 4h konsultacje grupowe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poszukiwań w Internecie i przeszukiwania baz danych, umiejętność tworzenia prezentacji w PP, posługiwania się edytorem tekstu, kompetencje w zakresie realizacji pracy własnej i grupowej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istoty i znaczenia własności intelektualnej, jej powstawania i wykorzystywania,
- potrafił przeprowadzić podstawowe badania i analizy z wykorzystaniem baz informacji patentowej.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 
1. Portal Urzędu Patentowego RP http://www.uprp.pl/: wyszukiwanie informacji z Biuletynu i Wiadomości UP, identyfikacja rodzajów baz danych, określenie celu istnienia Serwera i zasad konstrukcji symboli MKP "Międzynarodowa Klasyfikacja Patentowa". 
2. Portal Urzędu Patentowego RP http://www.uprp.pl/: określenie wymagań dla wynalazku podlegającemu opatentowaniu i patentu. Identyfikacja procedury udzielania patentu w Polsce. 
3. Portal Urzędu Patentowego RP http://www.uprp.pl/: Badanie zdolności patentowej wynalazku. Wybór (z Biuletynu UP RP) zgłoszonego w Polsce wynalazku. Przyjęcie, jako kryterium poszukiwań symboli MKP. Określenie stanu techniki, na podstawie baz: UP RP, EUP, USA. Dokonanie oceny zdolności patentowej.
4. Portal EUP http://www.epo.org/: Określenie istoty (zakresu) patentu europejskiego. Identyfikacja procedury udzielania patentu europejskiego. Wyszukiwanie krajów członkowskich EOP. 
5. Portal Światowej Org. Wł. Intelekt.: Identyfikacja celów, zadań i członków WIPO. Wyszukiwanie informacji w serwisie „Patentscope”.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
1.Ocena formatywna: wykonanie wszystkich przewidzianych w programie ćwiczeń, dyskusja i weryfikacja treści raportów z ćwiczeń. 
2.Ocena sumatywna: wartość merytoryczna raportów z ćwiczeń, strona edytorska opracowań raportów, terminowość złożenia raportów. Do zaliczenia wymagana jest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Kotarba W. 2012 Ochrona własności intelektualnej. Warszawa:  Oficyna Wydawnicza PW 
2.	Bazy dostępne w Internecie w zakresie szeroko rozumianej informacji patentowej. 
Uzupełniająca:
1.	Ustawa z dnia 30 czerwca 2000 r. – Prawo własności przemysłowej. 
2.	Ustawa z dnia 4 lutego 1994 r. o prawie autorskim i prawach pokrewnych. 
3.	Ustawa z dnia 16 kwietnia 1993 r. o zwalczaniu nieuczciwej konkurencji. 
4.	Rozporządzenia Prezesa Rady Ministrów w sprawie dokonywania i rozpatrywania zgłoszeń wynalazków, wzorów użytkowych oraz znaków towarowych.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Z2_W14: </w:t>
      </w:r>
    </w:p>
    <w:p>
      <w:pPr/>
      <w:r>
        <w:rPr/>
        <w:t xml:space="preserve">zasady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Z2_W15: </w:t>
      </w:r>
    </w:p>
    <w:p>
      <w:pPr/>
      <w:r>
        <w:rPr/>
        <w:t xml:space="preserve">zasady zarządzania zasobami własności intelektualnej oraz formy rozwoju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Z2_U05: </w:t>
      </w:r>
    </w:p>
    <w:p>
      <w:pPr/>
      <w:r>
        <w:rPr/>
        <w:t xml:space="preserve">identyfikować, interpretować i wyjaśniać złożone zjawiska i procesy społeczne oraz relacje między nimi z wykorzystaniem wiedzy z zakresu innowacyjności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Z2_U06: </w:t>
      </w:r>
    </w:p>
    <w:p>
      <w:pPr/>
      <w:r>
        <w:rPr/>
        <w:t xml:space="preserve">identyfikować, interpretować i wyjaśniać złożone zjawiska i procesy społeczne oraz relacje między nimi z wykorzystaniem wiedzy z zakresu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Z2_K02: </w:t>
      </w:r>
    </w:p>
    <w:p>
      <w:pPr/>
      <w:r>
        <w:rPr/>
        <w:t xml:space="preserve">uznawania znaczenia wiedzy w rozwiązywaniu problemów poznawczych i praktycznych oraz konieczności samokształcenia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Z2_K05: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2026-07-26T10:06:47+02:00</dcterms:created>
  <dcterms:modified xsi:type="dcterms:W3CDTF">2026-07-26T10:06:47+02:00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