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+ 8h ćwiczenia + 8h projekt + 1h konsultacje indywidualne + 1h konsultacje grupowe + 6h przygotowanie się do kolokwium + 6h przygotowanie się do ćwiczeń + 10h opracowanie projektu + 2h przygotowanie prezentacji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 
8h wykład + 8h ćwiczenia + 8h projekt+ 1h konsultacje indywidualne + 1h konsultacje grupowe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8h ćwiczenia + 8h projekt + 1h konsultacje indywidualne + 1h konsultacje grupowe + 6h przygotowanie się do kolokwium + 6h przygotowanie się do ćwiczeń + 10h opracowanie projektu + 2h przygotowanie prezentacji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biznesu, zarządzania projektami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 - od 25 osób do limitu miejsc w sali laboratoryjnej (projekt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teorii z zakresu zarządzania zasobami i jej przełożenie na praktykę poprzez realizację ćwiczeń tematycznych oraz opracowanie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i klasyfikacja zasobów. 
2. Podejście zasobowe w zarządzaniu. 
3. Gospodarowanie ograniczonymi zasobami naturalnymi. 
4. Koncepcja społecznej odpowiedzialności biznesu i jej wdrażanie.
5. Gospodarowanie zasobami materialnymi w organizacji, ze szczególnym uwzględnieniem procesów produkcyjnych. 
6. Metody oceny efektywności zarządzania zasobami materialnymi.
7. Zarządzanie zasobami niematerialnymi w organizacji. 
8. Wiedza jako zasób. Zarządzanie wiedzą w organizacji.
9. Zasoby ludzkie jako element kapitału intelektualnego organizacji. 
10. Kluczowe zasoby jako element konstytuujący model biznesu. Transformacja zasobów w procesie tworzenia wartości. 
B. Ćwiczenia: 
1-2. Określenie zasobów potrzebnych do realizacji wybranego przedsięwzięcia – z podziałem na rodzaje zasobów oraz sposób ich pozyskania. 
3-4. Studia przypadków: Organizacja odpowiedzialna społecznie. Analiza i ocena podejścia do zasobów naturalnych i społecznych. 
5-6. Analiza i ocena efektywności gospodarowania zasobami materialnymi – na wybranych przykładach przedsiębiorstw produkcyjnych.
7-8.   Kapitał intelektualny wybranego przedsiębiorstwa – diagnoza.
9-10. Studia przypadków: Model biznesu a kluczowe zasoby. 
D. Projekt:
1. Zakres tematyczny projektu w obszarze zarządzania zasobami; wymagania merytoryczne i formalne. 
2. Wybór tematu projektu przez dwuosobowe zespoły, w uzgodnieniu z prowadzącym. Formułowanie celu i zakresu projektu.
3-4. Charakterystyka organizacji. Diagnoza istniejącego stanu w aspekcie tematyki projektu. 
5-6. Analiza i interpretacja wyników. Wnioski – przesłanki do zmian.
7-8. Propozycja zmian, usprawnień, innowacji.
9-10. Prezentacja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oceniany jest  udział w debacie na zajęciach (prowadzonych w formie interaktywnej) oraz wynik kolokwium.
2.	Ocena sumatywna: średnia ocen: za aktywność na zajęciach i wyniku kolokwium. Ocena łączna w zakresie 2-5; do zaliczenia wymagane jest uzyskanie co najmniej oceny 3.
B.	Ćwiczenia: 
1.	Ocena formatywna: oceniana jest poprawność wykonania poszczególnych ćwiczeń tematycznych w ramach pracy indywidualnej lub  zespołowej (rozwiązywania zadań i problemów, oceny studiów przypadków, prezentacji wyników i ocen). 
2.	Ocena sumatywna: oceniane są: zaliczenie wszystkich ćwiczeń tematycznych i terminowość ich wykonania. Ocena łączna w zakresie 2-5; do zaliczenia wymagane jest uzyskanie co najmniej oceny 3.
D. Projekt:
1.	1.    Ocena formatywna: oceniana jest poprawność wykonania poszczególnych etapów projektu i terminowość ich wykonania oraz projekt wraz z jego prezentacją. 
2.	Ocena sumatywna: 0,7*ocena projektu + 0,3*średnia ocen cząstkowych. Ocena łączna w zakresie 2-5; do zaliczenia wymagane jest uzyskanie co najmniej oceny 3.
E. Końcowa ocena z przedmiotu: 0,25*ocena z wykładu +0,25*ocena z ćwiczeń +0,5*ocena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S., Białasiewicz, M., 2011. Podstawy nauki o organizacji. Przedsiębiorstwo jako organizacja gospodarcza. Warszawa: PWE.
2.	Matejun, M. i Motyka, A., 2016. Zasobowe zdolności dynamiczne w  zarządzaniu firm sektora MSP. Łódź: Wydawnictwo Politechniki Łódzkiej.
3.	Mroziewski, M., 2008. Kapitał intelektualny współczesnego przedsiębiorstwa. Koncepcje, metody wartościowania i warunki jego rozwoju. Warszawa: Difin.
Uzupełniająca:
1.	Buczkowski B. i in. 2016. Społeczna odpowiedzialność biznesu. Studia przypadków firm międzynarodowych. Łódź: Wydawnictwa Politechniki Łódzkiej.
2.	Floyd, S.W. i in., 2011. Zarządzanie strategiczne. Podejście zasobowe. Warszawa: Wolters Kluwer business.
3.	 Gierszewska, G. i in., 2013. Zarządzanie strategiczne dla inżynierów. Warszawa: PWE. 
4.	Jashapara, A., 2014. Zarządzanie wiedzą. Warszawa: PWE.
5.	Stańczyk-Hugiet, E., 2013. Dynamika strategiczna w ujęciu ewolucyjnym. Wrocław: Wydawnictwo UE we Wrocławiu.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obecnego stanu zasobów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analiza i ocena studiów przypadków, diagnozowanie stanu istniejącego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ocena studiów przypadków, debata, rozwiązywanie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studiów przypadków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I1_K03: </w:t>
      </w:r>
    </w:p>
    <w:p>
      <w:pPr/>
      <w:r>
        <w:rPr/>
        <w:t xml:space="preserve">wypełniania zobowiązań społecznych oraz współorganizowania działalności na rzecz środowiska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2026-10-19T13:48:37+02:00</dcterms:created>
  <dcterms:modified xsi:type="dcterms:W3CDTF">2026-10-19T13:48:37+02:00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