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Michael Jaksa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
160 godzin praktyk w organizacji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
160 godzin praktyk w organizacji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5 semestrów studiów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jest nabycie przez studenta doświadczeń praktycznych, umożliwiających weryfikację wiedzy, umiejętności i kompetencji, pozyskanych w procesie studiowania, w warunkach rzeczywistych wykonywania zawodu.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Praktyki obejmują:
	utrwalenie, poszerzenie i zweryfikowanie w praktyce wiedzy pozyskanej w procesie kształcenia,
	nabycie umiejętności pozyskiwania informacji z różnych źródeł, integrowania ich, analizowania i wyciągania wniosków w celu formułowania rekomendacji,
	nabycie przygotowania niezbędnego do pracy w środowisku zawodowym oraz poznanie zasad bezpieczeństwa związanych z tą pracą, 
	nabycie umiejętności przekazywania informacji z zakresu zarządzania i innych aspektów zawodu w sposób powszechnie zrozumiały.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Końcowa ocena z przedmiotu: Zgodnie z regulaminem odbywania praktyk na Wydziale Zarządzania, zaliczenie praktyki składa się z wymagań formalnych, obejmujących złożenie wymaganych dokumentów oraz wymagań merytorycznych polegających na złożeniu sprawozdania z przebiegu praktyki, zaakceptowanego przez promotora, jako potwierdzenie osiągnięcia zakładanych efektów kształcenia. Szczegółowe informacje są dostępne i aktualizowane na stronie Wydziału: http://www.wz.pw.edu.pl/index.php/Studia/Praktyki-studenckie/Praktyki-obowiazkowe-i-dyplomowe/Praktyki-realizowane-przez-studentow-Wydzialu-Zarzadzania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Praktyki realizowane przez studentów Wydziału Zarządzania (DOK-08)
•	Porozumienie o organizacji obowiązkowych praktyk studenckich (FOR-05)
•	Skierowanie i zaświadczenie o odbyciu praktyki (FOR-06)
•	Deklaracja podmiotu zewnętrznego (FOR-07)
•	Sprawozdanie formalne z przebiegu praktyki (FOR-08)
•	Porozumienie o realizacji praktyki dyplomowej (FOR-17)
•	Cele i program praktyki (FOR-18)
•	Skierowanie na praktykę dyplomową (FOR-19)
•	Sprawozdanie merytoryczne z praktyki (FOR-20)
Uzupełniająca: 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teorie oraz ogólną metodologię badań w zakresie zarządzania, ze szczególnym uwzględnieniem zarządzania przedsiębiorstwem / 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I1_W10: </w:t>
      </w:r>
    </w:p>
    <w:p>
      <w:pPr/>
      <w:r>
        <w:rPr/>
        <w:t xml:space="preserve">charakter, miejsce i znaczenie nauk społecznych w ogólnym systemie nauk oraz ich relacje do nauk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identyfikować i interpretować wybrane zjawiska i procesy społeczne z wykorzystaniem wiedzy z zakresu zarządzania,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I1_U08: </w:t>
      </w:r>
    </w:p>
    <w:p>
      <w:pPr/>
      <w:r>
        <w:rPr/>
        <w:t xml:space="preserve">analizować i prognozować  wybrane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odpowiedzialnego pełnienia ról zawodowych,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2026-02-25T00:39:35+01:00</dcterms:created>
  <dcterms:modified xsi:type="dcterms:W3CDTF">2026-02-25T00:39:35+01:00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