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Od Industry 1.0 do Industry 4.0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Radosław Okulski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10h wykład + 10h ćwiczenia, 10h analiza literatury + 5h konsultacje + 15h przygotowanie do zaliczenia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
10h wykład + 10h zajęcia ćwiczeniowe + 5h konsultacje 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
10h ćwiczenia, 10h analiza literatury + 5h konsultacje + 15h przygotowanie do zaliczenia =40h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 
 - posiadał wiedzę z zakresu historii myśli gospodarczej, 
 - posiadał wiedzę z zakresu historii przemysłu, 
 - w szczególności posiadał wiedzę z zakresu najnowszych osiągnięć organizacji      przemysłowej, 
 - potrafił jasno i czytelnie przekazać wiedzę z zakresu historii myśli 
gospodarczej i przemysłu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A.Wykład:
- Historia myśli gospodarczej (od Adama Smitha do współczesności - NBIC) 
- Ekonomika europejska w gospodarce towarowo-pieniężnej
- Przesłanki rewolucji przemysłowej - Przesłanki monopolizacji 
- Pieniądz, bank i kredyt 
- Czynniki postępu i bariery rozwoju przemysłu od 1990 - Industry 4.0 - NBIC (nano-, bio-, info-, cogno-) 
- Internet Rzeczy 
- Cloud computing 
B.Ćwiczenia: 
- Wprowadzenie 
- Prezentacje studentów połączone z prezentacją PPT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Oceniane jest kolokwium końcowe.
2. Ocena sumatywna : W celu zaliczenia niezbędne jest zaliczenie kolokwium końcowego na ocenę min. dostateczną.
B. Ćwiczenia: 
1. Oceniany będzie esej, streszczająca go prezentacja wykonana na zajęciach oraz aktywny udział w zajęciach.  
2. Ocena sumatywna: Ocena końcowa stanowi średnią ocen eseju oraz  wykonanej prezentacji, ewentualnie podwyższoną w przypadku wysokiej aktywności studenta na zajęciach.
C. Końcowa ocena z przedmiotu: Średnia ważona oceny wykładu i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Skolarski J., 2012. Historia gospodarcza, Wydawnictwo Naukowe PWN, Warszawa
2.	Janasz W., 1999. Innowacyjne strategie rozwoju przemysłu, Fundacja na rzecz Uniwersytetu Szczecińskiego, Szczecin 
Uzupełniająca:
1.	Janasz W. (red), 2006. Zarys strategii rozwoju przemysłu, Difin, Warszawa 
2.	Gurbała M., 2004. Rola przemysłu zaawansowanej technologii w rozwoju regionalnym i lokalnym, Instytut Technologii Eksploatacji w Radomiu, Żyrardów
3.	Witryna WWW przedmiotu: www.olaf.edu.pl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I1_W02: </w:t>
      </w:r>
    </w:p>
    <w:p>
      <w:pPr/>
      <w:r>
        <w:rPr/>
        <w:t xml:space="preserve">Absolwent  zna i rozumie teorie  oraz ogólną metodologię badań w zakresie inżynierii produkcji, ze szczególnym uwzględnieniem zastosowań technologii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i odpowiedzi w czasie zajęć, w razie potrzeby możliwa, opracowana przez studenta praca przejściowa.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Absolwent zna i rozumie  teorie  oraz ogólną metodologię badań w zakresie inżynierii zarządzania, ze szczególnym uwzględnieniem systemów i procesów zarządzania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i odpowiedzi w czasie zajęć, w razie potrzeby możliwa, opracowana przez studenta praca przejściowa.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I1_U01: </w:t>
      </w:r>
    </w:p>
    <w:p>
      <w:pPr/>
      <w:r>
        <w:rPr/>
        <w:t xml:space="preserve">Absolwent potrafi identyfikować i interpretować podstawowe zjawiska i procesy społeczne z wykorzystaniem wiedzy z zakresu Inżynierii zarządzania, ze szczególnym uwzględnieniem uwarunkowań zarządzania przedsiębiorstwem/organizacją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sprawdzające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Z1_U08: </w:t>
      </w:r>
    </w:p>
    <w:p>
      <w:pPr/>
      <w:r>
        <w:rPr/>
        <w:t xml:space="preserve">Absolwent potrafi  analizować i prognozować procesy i zjawiska społeczne z wykorzystaniem standardowych metod i narzędzi wykorzystywanych w naukach o zarządzaniu, w tym również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i odpowiedzi w czasie zajęć, w razie potrzeby możliwa, opracowana przez studenta praca przejściowa.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I1_K04: </w:t>
      </w:r>
    </w:p>
    <w:p>
      <w:pPr/>
      <w:r>
        <w:rPr/>
        <w:t xml:space="preserve">Absolwent  jest gotów do: 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i odpowiedzi w czasie zajęć, w razie potrzeby możliwa praca przejściowa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do 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i odpowiedzi w czasie zajęć, w razie potrzeby możliwa, opracowana przez studenta praca przejściowa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2026-05-30T00:13:35+02:00</dcterms:created>
  <dcterms:modified xsi:type="dcterms:W3CDTF">2026-05-30T00:13:35+02:00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