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(Moduł A1/B1)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Prodziekan ds Nauczania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IC.OBMA/B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 teoretycznymi i praktycznymi dotyczącymi tematyki wykładu obieralnego.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oferujemy następujące przedmioty:
Moduł A - Informatyka w inżynierii chemicznej
1. Wstęp do obliczeniowej mechaniki płynów (dr hab. inż. Ł. Makowski) IC.OBMA1
2. Komputerowe projektowanie schematów technologicznych i tworzenie dokumentacji instalacji procesowych (dr inż. J. Gac) IC.OBMA2 
3. Modelowanie układów rozproszonych (dr inż. W. Orciuch) (od 2015Z) IC.OBMA3
Moduł B - Inżynieria chemiczna w zaawansowanych technologiach
1. Inżynieria produktu chemicznego (prof. J. Bałdyga/dr hab. inż. M. Jasińska) (od 2015Z) IC.OBMB1
2. Mikroreaktory (dr hab. inż. P. Sobieszuk) IC.OBMB2
3. Nowoczesne metody separacji w czystych technologiach (prof. A. Kołtuniewicz) IC.OBMB3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kolokwia sprawdzające w semestrze z każdego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Zgodnie z planem studiów I stopnia przed uzyskaniem absolutorium studenci są zobowiązani do zaliczenia łącznie 300 godzin zajęć obieralnych i uzyskania 20 ECTS według planu modelowego:
semestr III - 45 godzin
semestr IV - 90 godzin
semestr V - 105 godzin (Moduł A lub B)
semestr VI - 60 godzin (kontynuacja modułu z sem. V)
Student ma prawo do dowolnego rozłożenia zaliczanych przedmiotów obieralnych w poszczególnych semestrach w zależności od własnych potrzeb. Informacje o ofercie znajdują się w katalogu przedmiotów obieralnych studiów I stopnia.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podstawową wiedzę z zakresu tematyki przedmiotu obieralnego.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podstawową więdzę dotyczącą zarządzania w przemysle chemicznym i pokrewnych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Rozumie podstawy fizyczne i chemiczne procesów dotyczących przedmiotu obieralnego.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Zna język angielski na poziomie B2 i potrafi posługiwać się językiem specjalistycznym z zakresu przedmiotu obieralnego.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opisać przebieg procesów z udziałem mikroorganizmów.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postępować zgodnie z wymogami ekologii i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Potrafi pozyskiwać informację z literatury, potrafi je interpretować oraz wyciagać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U_06: </w:t>
      </w:r>
    </w:p>
    <w:p>
      <w:pPr/>
      <w:r>
        <w:rPr/>
        <w:t xml:space="preserve">Potrafi korzystać z grafiki komputerowej.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identyfikować i rozstrzygać problemy związane z szeroko pojętą inżynierią chemiczną i procesową.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mysleć i działać w sposób przędsiebiorczy.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2026-09-04T19:50:02+02:00</dcterms:created>
  <dcterms:modified xsi:type="dcterms:W3CDTF">2026-09-04T19:50:02+02:00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