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prof. dr hab. inż. Jerzy Bałdyga; dr. hab.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20
3. Godziny kontaktowe z nauczycielem akademickim w ramach zaliczeń i egzaminów 10
4. Przygotowanie do zajęć (studiowanie literatury, odrabianie prac domowych itp.) 15
5. Zbieranie informacji, opracowanie wyników 8
6. Przygotowanie sprawozdania, prezentacji, raportu, dyskusji -
7. Nauka samodzielna – przygotowanie do zaliczenia/kolokwium/egzaminu 45
Sumaryczne obciążenie studenta pracą 143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egzamin: część pisemna i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Posiada ogólną orientację w aktualnych kierunkach rozwoju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reaktorach i
bioreaktorach.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U3: </w:t>
      </w:r>
    </w:p>
    <w:p>
      <w:pPr/>
      <w:r>
        <w:rPr/>
        <w:t xml:space="preserve">Potrafi stosować zasady powiększania skali przy projektowaniu instalacji przemysłowych.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2026-10-19T10:46:50+02:00</dcterms:created>
  <dcterms:modified xsi:type="dcterms:W3CDTF">2026-10-19T10:46:50+02:00</dcterms:modified>
</cp:coreProperties>
</file>

<file path=docProps/custom.xml><?xml version="1.0" encoding="utf-8"?>
<Properties xmlns="http://schemas.openxmlformats.org/officeDocument/2006/custom-properties" xmlns:vt="http://schemas.openxmlformats.org/officeDocument/2006/docPropsVTypes"/>
</file>