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 Mathematics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15 3. Godziny kontaktowe z nauczycielem akademickim w ramach zaliczeń i egzaminów 10 4. Przygotowanie do zajęć (studiowanie literatury, odrabianie prac domowych itp.) 20 5. Zbieranie informacji, opracowanie wyników 6. Przygotowanie sprawozdania, prezentacji, raportu, dyskusji 7. Nauka samodzielna – przygotowanie do zaliczenia/kolokwium/egzaminu         100; Sumaryczne obciążenie studenta pracą 265 godz.</w:t>
      </w:r>
    </w:p>
    <w:p>
      <w:pPr>
        <w:keepNext w:val="1"/>
        <w:spacing w:after="10"/>
      </w:pPr>
      <w:r>
        <w:rPr>
          <w:b/>
          <w:bCs/>
        </w:rPr>
        <w:t xml:space="preserve">Liczba punktów ECTS na zajęciach wymagających bezpośredniego udziału nauczycieli akademickich: </w:t>
      </w:r>
    </w:p>
    <w:p>
      <w:pPr>
        <w:spacing w:before="20" w:after="190"/>
      </w:pPr>
      <w:r>
        <w:rPr/>
        <w:t xml:space="preserve">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wykład - bez limitu; ćwiczenia - do 30 osób</w:t>
      </w:r>
    </w:p>
    <w:p>
      <w:pPr>
        <w:keepNext w:val="1"/>
        <w:spacing w:after="10"/>
      </w:pPr>
      <w:r>
        <w:rPr>
          <w:b/>
          <w:bCs/>
        </w:rPr>
        <w:t xml:space="preserve">Cel przedmiotu: </w:t>
      </w:r>
    </w:p>
    <w:p>
      <w:pPr>
        <w:spacing w:before="20" w:after="190"/>
      </w:pPr>
      <w:r>
        <w:rPr/>
        <w:t xml:space="preserve">1 Zapoznanie P.T.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P.T. Studentów z rachunkiem wektorowym i jego zastosowaniami. Zaprezentowanie sposobów opisu prostej i płaszczyzny w geometrycznych przestrzeniach euklidesowych oraz metod badania wzajemnego połoźenia w/w obiektów geometrycznych. Odniesienie do struktur algebraicznych (grupa, pierścień, ciało, przestrzenie wektorowe unormowane, unitarne, metryczne) i przekształceń liniowych. 3. Zapoznanie P.T. Studentów z rachunkiem różniczkowym funkcji jednej zmiennej i  jego zastosowaniami w zagadnieniach optymalizacji. 4. Zapoznanie P.T. Studentów z rachunkiem całkowym i jego zastosowaniami w geometrii.. </w:t>
      </w:r>
    </w:p>
    <w:p>
      <w:pPr>
        <w:keepNext w:val="1"/>
        <w:spacing w:after="10"/>
      </w:pPr>
      <w:r>
        <w:rPr>
          <w:b/>
          <w:bCs/>
        </w:rPr>
        <w:t xml:space="preserve">Treści kształcenia: </w:t>
      </w:r>
    </w:p>
    <w:p>
      <w:pPr>
        <w:spacing w:before="20" w:after="190"/>
      </w:pPr>
      <w:r>
        <w:rPr/>
        <w:t xml:space="preserve">Wykłady:
1. Liczby zespolone, działania na liczbach zespolonych, różne postaci liczby zespolonej. Potęgowanie i pierwiastkowanie liczb zespolonych (wzór Moivre'a). Równania algebraiczne w ciele liczb zespolonych. Rozkład funkcji wymiernej na ułamki proste - 6; 
2. Granica ciągu liczbowego. Liczba Eulera. Funkcje rzeczywiste jednej zmiennej rzeczywistej i ich własności. Granica i ciągłość w/w funkcji. Przykłady twierdzeń o funkcjach ciągłych. Pojęcie kierunku asymptotycznego do wykresu w/w funkcji - 10;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- 10; 4. Całka nieoznaczona i jej  własności; podstawowe metody całkowania; wzory rekurencyjne. Całka oznaczona i jej własności. Twierdzenia główne rachunku całkowego. Całki niewłaściwe pierwszego rodzaju i drugiego rodzaju. Zastosowania geometryczne całek oznaczonych - 10; 5. Rachunek macierzowy. Systemy liniowe i metoda eliminacji Gaussa-Jordana. Pojęcia wyznacznika macierzy kwadratowej, minora oraz rzędu dowolnej macierzy. Twierdzenie Kroneckera-Capelliego. Systemy linowe Cramera - 8;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- 10; 7. Szeregi liczbowe. Kryteria zbieżności szeregów o wyrazach dodatnich, nieujemnych, naprzemiennych; zbieżność bezwzględna i warunkowa - 6
Ćwiczenia audytoryjne
1. Wykonywanie działań na liczbach zespolonych i rozwiązywanie równań algebraicznych w ciele liczb zespolonych. Rozkładanie funkcji wymiernej na ułamki proste w ciałach liczb rzeczywistych i zespolonych. 6 2. Obliczanie granicy ciągów. Badanie własności rzeczywistych funkcji jednej zmiennej rzeczywistej; obliczanie granicy funkcji; badanie ciągłości funkcji; wyznaczanie asymptot do wykresów funkcji - 10;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10;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- 16;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- 8; 6.Wykonywanie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
10
</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30, po 2 godz. lek., a więc w sumie 60 godz. lek..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i teoretycznej. Warunkiem koniecznym i dostatecznym zdania egzaminu sesyjnego jest zaliczenie obu jego części. Podczas egzaminu sesyjnego nie można korzystać z własnego papieru, notatek, wzorów i telefonów komórkowych. Pozytywnej oceny z egzaminu sesyjnego nie można poprawiać. Opcjonalnie. P. T. Student może w terminie „0” zaliczyć część teoretyczną egzaminu sesyjnego; gdy weźmie udział w dwóch teoretycznych kolokwiach (dwie teoretyczne prace pisemne, VI tydz. oraz XIII tydz. harmonogramu semestru, dokładny termin precyzuje kierownik przedmiotu z co najmniej dwutygodniowym wyprzedzeniem)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30, po 2 godz. lek., a więc w sumie 60 godz. lek.. Ćwiczenia zaliczane są na podstawie wyników 4.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P.T.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Każde kolokwium jest na 10 pkt. Zaliczenie na max. 40 punktów. Ocena z ćwiczeń w zależności od liczby uzyskanych punktów: [21;24]-3,0;    [25;28]-3,5;     [29;32]-4,0;     [33;36]-4,5;    [37;40]-5,0. Egzamin sesyjny jest zaliczany na podstawie dwóch prac pisemnych z zadań i z teorii. Część zadaniowa egzaminu sesyjnego składa się z 6. zadań po 5 punktów każde, a więc w sumie można uzyskać max. 30 punktów; zalicza co najmniej 16 punktów. Część teoretyczna egzaminu sesyjnego składa się z 6. zagadnień po 5 punktów każde, a więc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Zintegrowana ocena z przedmiotu w zależności od liczby uzyskanych punktów: [51;60]-3,0; [61-70]-3,5; [71;80]-4,0; [81;90]-4,5;   [91;100]-5,0. Teoretyczne kolokwia.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Konsultacje po wcześniejszym uzgodnieniu dnia, miejsca i godziny; r.stepnicki@mini.pw.edu.pl; SMS +48 602401859.</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MAT1_W1: </w:t>
      </w:r>
    </w:p>
    <w:p>
      <w:pPr/>
      <w:r>
        <w:rPr/>
        <w:t xml:space="preserve">Ma wiedzę w zakresie matematyki obejmującą algebrę liniową, geometrię analityczną, rachunek różniczkowy i całkowy.</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charakterystyki kierunkowe: </w:t>
      </w:r>
      <w:r>
        <w:rPr/>
        <w:t xml:space="preserve">IM1_W01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MAT1_U1: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MAT1_U2: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Ocena zadań domowych, obserwacja i ocena umiejętności praktycznych studenta w trakcie ćwiczeń.</w:t>
      </w:r>
    </w:p>
    <w:p>
      <w:pPr>
        <w:spacing w:before="20" w:after="190"/>
      </w:pPr>
      <w:r>
        <w:rPr>
          <w:b/>
          <w:bCs/>
        </w:rPr>
        <w:t xml:space="preserve">Powiązane charakterystyki kierunkowe: </w:t>
      </w:r>
      <w:r>
        <w:rPr/>
        <w:t xml:space="preserve">IM1_U01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MAT1_K1: </w:t>
      </w:r>
    </w:p>
    <w:p>
      <w:pPr/>
      <w:r>
        <w:rPr/>
        <w:t xml:space="preserve">Podnosi swoje kompetencje społeczne i zawodowe</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2026-07-29T22:26:26+02:00</dcterms:created>
  <dcterms:modified xsi:type="dcterms:W3CDTF">2026-07-29T22:26:26+02:00</dcterms:modified>
</cp:coreProperties>
</file>

<file path=docProps/custom.xml><?xml version="1.0" encoding="utf-8"?>
<Properties xmlns="http://schemas.openxmlformats.org/officeDocument/2006/custom-properties" xmlns:vt="http://schemas.openxmlformats.org/officeDocument/2006/docPropsVTypes"/>
</file>