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osoby fizycznej i osoby prawnej. 2. Przedsiębiorcy i ich oznaczenia. 3. Zdolność prawna i zdolność do czynności prawnej. 4. Pojęcie pełnomocnictwa i prokury. 5. Pojęcie umowy i sposoby zawierania umów (aukcja, przetarg). 6. Pojęcie terminu i przedawnienia. 7. Pojęcie weksla i czeku. 8. Sądowe dochodzenie roszczeń.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cywilny tj. ustawa z dnia 23 kwietnia 1964 kodeks cywilny (Dz. U. z dnia 18 maja 1964 r.).
2. Zbigniew Radwański, Adam Olejniczak, Prawo cywilne - część ogólna Radwański, wyd. CH Beck, 2011 r.
3. 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PPC_U1: </w:t>
      </w:r>
    </w:p>
    <w:p>
      <w:pPr/>
      <w:r>
        <w:rPr/>
        <w:t xml:space="preserve">Potrafi sporządzić i zawrzeć umowę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PPC_U2: </w:t>
      </w:r>
    </w:p>
    <w:p>
      <w:pPr/>
      <w:r>
        <w:rPr/>
        <w:t xml:space="preserve">Umie zabezpieczyć swoje roszczenia w zakresie prowadzonej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PPC_KS2.: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2025-12-26T06:19:37+01:00</dcterms:created>
  <dcterms:modified xsi:type="dcterms:W3CDTF">2025-12-26T06:19:37+01:00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