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inżynierska/ Bachelor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375,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(seminaria - 30 godz, 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-375 godzin,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podstawowe i kierunkowe z I stopnia nauczania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 oraz oceny pracy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PI_W1: </w:t>
      </w:r>
    </w:p>
    <w:p>
      <w:pPr/>
      <w:r>
        <w:rPr/>
        <w:t xml:space="preserve">	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PI_W2: </w:t>
      </w:r>
    </w:p>
    <w:p>
      <w:pPr/>
      <w:r>
        <w:rPr/>
        <w:t xml:space="preserve">Student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PI_U1: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 Potrafi posługiwać się technikami informacyjno-komunikacyjnymi wykorzystującymi  przetwarzanie tekstów, arkusze kalkulacyjne, bazy danych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PI_U2: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PI_U2: </w:t>
      </w:r>
    </w:p>
    <w:p>
      <w:pPr/>
      <w:r>
        <w:rPr/>
        <w:t xml:space="preserve">Potrafi przygotować i przedstawić krótkie opracowanie w języku polskim i angileskim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PI_U3: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III.P6S_UW.3.o, III.P6S_UW.4.o, 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PI_K1: </w:t>
      </w:r>
    </w:p>
    <w:p>
      <w:pPr/>
      <w:r>
        <w:rPr/>
        <w:t xml:space="preserve">	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PI_K2: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społeczeństwu informacji na temat osiągnięć techniki i innych aspektów działalności inżynierskiej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2026-10-03T05:24:45+02:00</dcterms:created>
  <dcterms:modified xsi:type="dcterms:W3CDTF">2026-10-03T05:24:45+02:00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