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Prawo gospodarcze</w:t>
      </w:r>
    </w:p>
    <w:p>
      <w:pPr>
        <w:keepNext w:val="1"/>
        <w:spacing w:after="10"/>
      </w:pPr>
      <w:r>
        <w:rPr>
          <w:b/>
          <w:bCs/>
        </w:rPr>
        <w:t xml:space="preserve">Koordynator przedmiotu: </w:t>
      </w:r>
    </w:p>
    <w:p>
      <w:pPr>
        <w:spacing w:before="20" w:after="190"/>
      </w:pPr>
      <w:r>
        <w:rPr/>
        <w:t xml:space="preserve">dr Cezary Woźniak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Elektronika i Telekomunikacja</w:t>
      </w:r>
    </w:p>
    <w:p>
      <w:pPr>
        <w:keepNext w:val="1"/>
        <w:spacing w:after="10"/>
      </w:pPr>
      <w:r>
        <w:rPr>
          <w:b/>
          <w:bCs/>
        </w:rPr>
        <w:t xml:space="preserve">Grupa przedmiotów: </w:t>
      </w:r>
    </w:p>
    <w:p>
      <w:pPr>
        <w:spacing w:before="20" w:after="190"/>
      </w:pPr>
      <w:r>
        <w:rPr/>
        <w:t xml:space="preserve">Przedmioty ekonomiczno-społeczne</w:t>
      </w:r>
    </w:p>
    <w:p>
      <w:pPr>
        <w:keepNext w:val="1"/>
        <w:spacing w:after="10"/>
      </w:pPr>
      <w:r>
        <w:rPr>
          <w:b/>
          <w:bCs/>
        </w:rPr>
        <w:t xml:space="preserve">Kod przedmiotu: </w:t>
      </w:r>
    </w:p>
    <w:p>
      <w:pPr>
        <w:spacing w:before="20" w:after="190"/>
      </w:pPr>
      <w:r>
        <w:rPr/>
        <w:t xml:space="preserve">PGOZ</w:t>
      </w:r>
    </w:p>
    <w:p>
      <w:pPr>
        <w:keepNext w:val="1"/>
        <w:spacing w:after="10"/>
      </w:pPr>
      <w:r>
        <w:rPr>
          <w:b/>
          <w:bCs/>
        </w:rPr>
        <w:t xml:space="preserve">Semestr nominalny: </w:t>
      </w:r>
    </w:p>
    <w:p>
      <w:pPr>
        <w:spacing w:before="20" w:after="190"/>
      </w:pPr>
      <w:r>
        <w:rPr/>
        <w:t xml:space="preserve">4 / rok ak. 2018/2019</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100 godzin - 4 godziny konsultacji bezpośrednich, 2 godziny egzaminu, 94 - praca własna studenta związana z poznaniem struktury i treści wybranych aktów prawnych, analizą wybranych konstrukcji prawnych i ekonomicznych oraz ich zastosowaniem praktyce - w ramach tzw. kazusów.</w:t>
      </w:r>
    </w:p>
    <w:p>
      <w:pPr>
        <w:keepNext w:val="1"/>
        <w:spacing w:after="10"/>
      </w:pPr>
      <w:r>
        <w:rPr>
          <w:b/>
          <w:bCs/>
        </w:rPr>
        <w:t xml:space="preserve">Liczba punktów ECTS na zajęciach wymagających bezpośredniego udziału nauczycieli akademickich: </w:t>
      </w:r>
    </w:p>
    <w:p>
      <w:pPr>
        <w:spacing w:before="20" w:after="190"/>
      </w:pPr>
      <w:r>
        <w:rPr/>
        <w:t xml:space="preserve">2 ECTS - 50 godzin - 4 godziny konsultacji bezpośrednich, 2 godziny egzaminacyjne,  44 godziny - praca własna studenta związana z przygotowaniem tzw. kazusów i ich oceną przez wykładowcę.</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ECTS - 40 godzin - analiza aktów prawnych oraz kazusów w ramach pracy własnej, a także 4 godziny konsultacji bezpośrednich.</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 nie wymaga wstępnego wprowadzenia - poświęcony jest zagadnieniom podstawowym.</w:t>
      </w:r>
    </w:p>
    <w:p>
      <w:pPr>
        <w:keepNext w:val="1"/>
        <w:spacing w:after="10"/>
      </w:pPr>
      <w:r>
        <w:rPr>
          <w:b/>
          <w:bCs/>
        </w:rPr>
        <w:t xml:space="preserve">Limit liczby studentów: </w:t>
      </w:r>
    </w:p>
    <w:p>
      <w:pPr>
        <w:spacing w:before="20" w:after="190"/>
      </w:pPr>
      <w:r>
        <w:rPr/>
        <w:t xml:space="preserve">60</w:t>
      </w:r>
    </w:p>
    <w:p>
      <w:pPr>
        <w:keepNext w:val="1"/>
        <w:spacing w:after="10"/>
      </w:pPr>
      <w:r>
        <w:rPr>
          <w:b/>
          <w:bCs/>
        </w:rPr>
        <w:t xml:space="preserve">Cel przedmiotu: </w:t>
      </w:r>
    </w:p>
    <w:p>
      <w:pPr>
        <w:spacing w:before="20" w:after="190"/>
      </w:pPr>
      <w:r>
        <w:rPr/>
        <w:t xml:space="preserve">Głównym celem przedmiotu jest zapoznanie słuchaczy z podstawowymi regulacjami wybranych zagadnień prawa gospodarczego prywatnego, obejmujących normy z zakresu statusu przedsiębiorców oraz prowadzenia działalności gospodarczej. Problemy związane z funkcjonowaniem podmiotów prawa gospodarczego (przedsiębiorców i ich klientów) pozostaną głównymi punktami zainteresowań w czasie prowadzonych wykładów. W programie należy zwrócić uwagę na elementy prawno-porównawcze związane z funkcjonowaniem Polski w Unii Europejskiej. </w:t>
      </w:r>
    </w:p>
    <w:p>
      <w:pPr>
        <w:keepNext w:val="1"/>
        <w:spacing w:after="10"/>
      </w:pPr>
      <w:r>
        <w:rPr>
          <w:b/>
          <w:bCs/>
        </w:rPr>
        <w:t xml:space="preserve">Treści kształcenia: </w:t>
      </w:r>
    </w:p>
    <w:p>
      <w:pPr>
        <w:spacing w:before="20" w:after="190"/>
      </w:pPr>
      <w:r>
        <w:rPr/>
        <w:t xml:space="preserve">1.	Podstawowe wiadomości o prawie gospodarczym.
Źródła prawa, wykładnia. Podmiotowość prawna. Zdolność prawna i zdolność do czynności prawnych. Osobowość fizyczna i osobowość prawna. 
2.	Prawo rzeczowe.
Pojęcie prawa rzeczowego, pojęcie rzeczy, rodzaje rzeczy, części składowe rzeczy, cechy praw rzeczowych. Rodzaje własności, zakres i treść prawa własności, współwłasność. Pojęcie użytkowania wieczystego, cechy i treść prawa użytkowania wieczystego oraz. Ograniczone prawa rzeczowe. Posiadanie. Zasady cywilnoprawne obrotu nieruchomościami i rzeczami ruchomymi.
3.	Zobowiązania.
Podstawowe zasady zobowiązań. Umowy jako źródło zobowiązań. Zasada swobody umów. Tryby zawarcia umowy. Wykonanie zobowiązań umownych. Skutki niewykonania lub nienależytego wykonania umowy. Wybrane typy umów gospodarczych.
4.	Przedsiębiorczość.
Przedsiębiorczość. Podstawowe zasady ustroju gospodarczego Polski według Konstytucji z dnia 2 kwietnia 1997 roku. Pojęcie działalności gospodarczej. Podejmowanie i prowadzenie działalności gospodarczej według ustawy o swobodzie działalności gospodarczej. Ograniczenia w podejmowaniu i prowadzeniu działalności gospodarczej. Koncesja gospodarcza, zezwolenie gospodarcze, wpis do rejestru działalności regulowanej. Inne wymogi prawne związane z podejmowaniem i prowadzeniem działalności gospodarczej.
5.	Przedsiębiorcy
Definicja przedsiębiorcy i przedsiębiorstwa. Osoby fizyczne i spółka cywilna. Prowadzenie jednoosobowej działalności gospodarczej. Ewidencja gospodarcza. Krajowy Rejestr Sądowy. Spółki handlowe – osobowe. Spółki handlowe – kapitałowe. Działalność gospodarcza przedsiębiorstw państwowych, spółdzielni, stowarzyszeń i fundacji. Upadłość przedsiębiorcy i postępowanie naprawcze.
6.	Prawo działalności gospodarczej.
Oddziały i przedstawicielstwa przedsiębiorców zagranicznych. Mikroprzedsiębiorcy, mali i średni przedsiębiorcy.
7.	Regulacje administracyjne.
Organy administracyjne w działalności gospodarczej. Zasady postępowania administracyjnego. Zagadnienia ochrony konkurencji i konsumenta	
8.	Dochodzenie roszczeń.
Sądownictwo. Rozstrzyganie sporów. Postępowanie wykonawcze. Postępowanie sądowoadministracyjne.
9.	Wybrane zagadnienia ze stosunku pracy.
Pojęcie stosunku pracy, cechy stosunku pracy. Umowa o pracę. Umowy cywilnoprawne. Prawa i obowiązki pracownika i pracodawcy. Ochrona stosunku pracy
</w:t>
      </w:r>
    </w:p>
    <w:p>
      <w:pPr>
        <w:keepNext w:val="1"/>
        <w:spacing w:after="10"/>
      </w:pPr>
      <w:r>
        <w:rPr>
          <w:b/>
          <w:bCs/>
        </w:rPr>
        <w:t xml:space="preserve">Metody oceny: </w:t>
      </w:r>
    </w:p>
    <w:p>
      <w:pPr>
        <w:spacing w:before="20" w:after="190"/>
      </w:pPr>
      <w:r>
        <w:rPr/>
        <w:t xml:space="preserve">W ramach zajęć przeprowadzany byłby egzamin pisemny. Egzamin składa się z pytań testowych (10-15) i z 4-8 pytań opisowych i zadań. Każde z pytań opisowych oceniane jest  w skali 0-1 pkt. Każde z zadań (zależnie od stopnia trudności) jest oceniane w skali 0-5 pkt. Maksymalnie można uzyskać 30 pkt.Na zaliczenie będzie trzeba uzyskać min. 16 pkt.Tę liczbę punktów może uzyskać student, który wykazuje minimalną samodzielność w realizacji zadań (w trakcie rozwiązywania nie wymaga podpowiedzi i uzupełnień). 3,0 - Student posiada elementarną wiedzę i podstawowe umiejętności z przedmiotu w zakresie 50-60% programu. Uzyskał 16-18 punktów. 
3,5 - Student posiada wiedzę i umiejętności na podstawowym poziomie. Potrafi interpretować treści programowe. Uzyskał 19 -21 punktów. 
4,0 - Student posiada wiedzę i umiejętności na średnim poziomie. Interpretuje treści programowe i formułuje własne uzasadnione na podstawowym poziomie  tezy. Uzyskał 22 -24 punktów. 
4,5 - Student posiada wiedzę i umiejętności na wysokim poziomie. Interpretuje treści programowe, formułuje i uzasadnia tezy.  Uzyskał 25- 27 punktów. 
5,0 - Student posiada wiedzę i umiejętności na wysokim poziomie. Interpretuje treści programowe, formułuje i uzasadnia tezy, stosując prawidłową i skuteczną argumentację.  Uzyskał 28-30 punktów. 
Dodatkowo istnieje możliwość zaliczenia części kazusowej w ramach pracy własnej studenta - student może uzyskać od prowadzącego kilka (3-4) zestawów kazusów i ma je rozwiązać w określonym terminie.W przypadku uzyskania pozytywnej oceny z kazusów (minimum 4.0), na egzaminie pozostają do rozwiązania pytania testowe. Uzyskane punkty sumuje się - wówczas maksymalna suma ogólna punktów nie zmienia się i nadal wynosi 30 punktów.</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1.	Podręcznik
2.	„Podstawy prawa cywilnego i handlowego”, pod red. E. Gniewka, t. II, CHBeck.
3.	„K. Kruczalak: „Prawo handlowe. Zarys wykładu”, Wydawnictwo Prawnicze LexisNexis.
Konstytucja
Kodeks cywilny
Ustawa o swobodzie działalności gospodarczej
Kodeks pracy
Literatura uzupełniająca:
„Prawo gospodarcze”, pod red. H. Kisilowskiej, Oficyna Wydawnicza Politechniki Warszawskiej.
J. Kufel, W. Siuda: „Prawo gospodarcze dla ekonomistów”, Scriptum. 
C. Kosikowski: „Ustawa o swobodzie działalności gospodarczej. Komentarz”, Wydawnictwo Prawnicze LexisNexis.</w:t>
      </w:r>
    </w:p>
    <w:p>
      <w:pPr>
        <w:keepNext w:val="1"/>
        <w:spacing w:after="10"/>
      </w:pPr>
      <w:r>
        <w:rPr>
          <w:b/>
          <w:bCs/>
        </w:rPr>
        <w:t xml:space="preserve">Witryna www przedmiotu: </w:t>
      </w:r>
    </w:p>
    <w:p>
      <w:pPr>
        <w:spacing w:before="20" w:after="190"/>
      </w:pPr>
      <w:r>
        <w:rPr/>
        <w:t xml:space="preserve">https://red.okno.pw.edu.pl/witryna/home.php</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PGOZ_W01: </w:t>
      </w:r>
    </w:p>
    <w:p>
      <w:pPr/>
      <w:r>
        <w:rPr/>
        <w:t xml:space="preserve">Student poznaje wiedzę dotyczącą podstawowych konstrukcji prawa gospodarczego i ich zastosowania praktycznego</w:t>
      </w:r>
    </w:p>
    <w:p>
      <w:pPr>
        <w:spacing w:before="60"/>
      </w:pPr>
      <w:r>
        <w:rPr/>
        <w:t xml:space="preserve">Weryfikacja: </w:t>
      </w:r>
    </w:p>
    <w:p>
      <w:pPr>
        <w:spacing w:before="20" w:after="190"/>
      </w:pPr>
      <w:r>
        <w:rPr/>
        <w:t xml:space="preserve">Analizowanie treści aktów prawnych. 
Rozwiązywanie kazusów na zajęciach, w ramach pracy własnej albo na egzaminie , a także
prezentowanie swoich przemyśleń w ramach kontaktów z prowadzącym zajęcia.</w:t>
      </w:r>
    </w:p>
    <w:p>
      <w:pPr>
        <w:spacing w:before="20" w:after="190"/>
      </w:pPr>
      <w:r>
        <w:rPr>
          <w:b/>
          <w:bCs/>
        </w:rPr>
        <w:t xml:space="preserve">Powiązane efekty kierunkowe: </w:t>
      </w:r>
      <w:r>
        <w:rPr/>
        <w:t xml:space="preserve">K_W08, K_W09, K_W10, K_W11</w:t>
      </w:r>
    </w:p>
    <w:p>
      <w:pPr>
        <w:spacing w:before="20" w:after="190"/>
      </w:pPr>
      <w:r>
        <w:rPr>
          <w:b/>
          <w:bCs/>
        </w:rPr>
        <w:t xml:space="preserve">Powiązane efekty obszarowe: </w:t>
      </w:r>
      <w:r>
        <w:rPr/>
        <w:t xml:space="preserve">T1A_W08, T1A_W09, T1A_W10, T1A_W11</w:t>
      </w:r>
    </w:p>
    <w:p>
      <w:pPr>
        <w:keepNext w:val="1"/>
        <w:spacing w:after="10"/>
      </w:pPr>
      <w:r>
        <w:rPr>
          <w:b/>
          <w:bCs/>
        </w:rPr>
        <w:t xml:space="preserve">Efekt PGOZ_W02: </w:t>
      </w:r>
    </w:p>
    <w:p>
      <w:pPr/>
      <w:r>
        <w:rPr/>
        <w:t xml:space="preserve">Student umie znaleźć i zastosować przepisy do analizowanych sytuacji praktycznych, w tym także potrafi znaleźć optymalną formę prowadzenia planowanej działalności gospodarczej. Student umie ocenić istniejącą lub stworzyć nową umowę opisującą relacje handlowe.</w:t>
      </w:r>
    </w:p>
    <w:p>
      <w:pPr>
        <w:spacing w:before="60"/>
      </w:pPr>
      <w:r>
        <w:rPr/>
        <w:t xml:space="preserve">Weryfikacja: </w:t>
      </w:r>
    </w:p>
    <w:p>
      <w:pPr>
        <w:spacing w:before="20" w:after="190"/>
      </w:pPr>
      <w:r>
        <w:rPr/>
        <w:t xml:space="preserve">Rozwiązywanie zadań na zajęciach i
samodzielnie, a także prezentacja wyników na
zajęciach. Analizowanie treści aktów prawnych
na zajęciach i samodzielnie.</w:t>
      </w:r>
    </w:p>
    <w:p>
      <w:pPr>
        <w:spacing w:before="20" w:after="190"/>
      </w:pPr>
      <w:r>
        <w:rPr>
          <w:b/>
          <w:bCs/>
        </w:rPr>
        <w:t xml:space="preserve">Powiązane efekty kierunkowe: </w:t>
      </w:r>
      <w:r>
        <w:rPr/>
        <w:t xml:space="preserve">K_W08, K_W09, K_W11</w:t>
      </w:r>
    </w:p>
    <w:p>
      <w:pPr>
        <w:spacing w:before="20" w:after="190"/>
      </w:pPr>
      <w:r>
        <w:rPr>
          <w:b/>
          <w:bCs/>
        </w:rPr>
        <w:t xml:space="preserve">Powiązane efekty obszarowe: </w:t>
      </w:r>
      <w:r>
        <w:rPr/>
        <w:t xml:space="preserve">T1A_W08, T1A_W09, T1A_W11</w:t>
      </w:r>
    </w:p>
    <w:p>
      <w:pPr>
        <w:pStyle w:val="Heading3"/>
      </w:pPr>
      <w:bookmarkStart w:id="3" w:name="_Toc3"/>
      <w:r>
        <w:t>Profil ogólnoakademicki - umiejętności</w:t>
      </w:r>
      <w:bookmarkEnd w:id="3"/>
    </w:p>
    <w:p>
      <w:pPr>
        <w:keepNext w:val="1"/>
        <w:spacing w:after="10"/>
      </w:pPr>
      <w:r>
        <w:rPr>
          <w:b/>
          <w:bCs/>
        </w:rPr>
        <w:t xml:space="preserve">Efekt PGOZ_U01: </w:t>
      </w:r>
    </w:p>
    <w:p>
      <w:pPr/>
      <w:r>
        <w:rPr/>
        <w:t xml:space="preserve">Student potrafi wykorzystać wiedzę dotyczącą podstawowych konstrukcji prawa gospodarczego do znalezienia podstawowych informacji i ich
wykorzystania praktycznego.</w:t>
      </w:r>
    </w:p>
    <w:p>
      <w:pPr>
        <w:spacing w:before="60"/>
      </w:pPr>
      <w:r>
        <w:rPr/>
        <w:t xml:space="preserve">Weryfikacja: </w:t>
      </w:r>
    </w:p>
    <w:p>
      <w:pPr>
        <w:spacing w:before="20" w:after="190"/>
      </w:pPr>
      <w:r>
        <w:rPr/>
        <w:t xml:space="preserve">Analizowanie treści aktów prawnych.
Rozwiązywanie kazusów na zajęciach, w ramach pracy własnej albo na egzaminie , a także
prezentowanie swoich przemyśleń w ramach kontaktów z prowadzącym zajęcia.</w:t>
      </w:r>
    </w:p>
    <w:p>
      <w:pPr>
        <w:spacing w:before="20" w:after="190"/>
      </w:pPr>
      <w:r>
        <w:rPr>
          <w:b/>
          <w:bCs/>
        </w:rPr>
        <w:t xml:space="preserve">Powiązane efekty kierunkowe: </w:t>
      </w:r>
      <w:r>
        <w:rPr/>
        <w:t xml:space="preserve">K_U05, K_U10, K_U12</w:t>
      </w:r>
    </w:p>
    <w:p>
      <w:pPr>
        <w:spacing w:before="20" w:after="190"/>
      </w:pPr>
      <w:r>
        <w:rPr>
          <w:b/>
          <w:bCs/>
        </w:rPr>
        <w:t xml:space="preserve">Powiązane efekty obszarowe: </w:t>
      </w:r>
      <w:r>
        <w:rPr/>
        <w:t xml:space="preserve">T1A_U05, T1A_U10, T1A_U12, T1A_U13</w:t>
      </w:r>
    </w:p>
    <w:p>
      <w:pPr>
        <w:keepNext w:val="1"/>
        <w:spacing w:after="10"/>
      </w:pPr>
      <w:r>
        <w:rPr>
          <w:b/>
          <w:bCs/>
        </w:rPr>
        <w:t xml:space="preserve">Efekt PGOZ_U02: </w:t>
      </w:r>
    </w:p>
    <w:p>
      <w:pPr/>
      <w:r>
        <w:rPr/>
        <w:t xml:space="preserve">Potrafi wykorzystać wiedzę dotyczącą prawa do rozwiązywania konkretnych problemów i formułowania odpowiednich rozstrzygnięć.</w:t>
      </w:r>
    </w:p>
    <w:p>
      <w:pPr>
        <w:spacing w:before="60"/>
      </w:pPr>
      <w:r>
        <w:rPr/>
        <w:t xml:space="preserve">Weryfikacja: </w:t>
      </w:r>
    </w:p>
    <w:p>
      <w:pPr>
        <w:spacing w:before="20" w:after="190"/>
      </w:pPr>
      <w:r>
        <w:rPr/>
        <w:t xml:space="preserve">Rozwiązywanie zadań na zajęciach i samodzielnie, a także prezentacja wyników na zajęciach. Analizowanie treści aktów prawnych
na zajęciach i samodzielnie.</w:t>
      </w:r>
    </w:p>
    <w:p>
      <w:pPr>
        <w:spacing w:before="20" w:after="190"/>
      </w:pPr>
      <w:r>
        <w:rPr>
          <w:b/>
          <w:bCs/>
        </w:rPr>
        <w:t xml:space="preserve">Powiązane efekty kierunkowe: </w:t>
      </w:r>
      <w:r>
        <w:rPr/>
        <w:t xml:space="preserve">K_U05, K_U10, K_U12</w:t>
      </w:r>
    </w:p>
    <w:p>
      <w:pPr>
        <w:spacing w:before="20" w:after="190"/>
      </w:pPr>
      <w:r>
        <w:rPr>
          <w:b/>
          <w:bCs/>
        </w:rPr>
        <w:t xml:space="preserve">Powiązane efekty obszarowe: </w:t>
      </w:r>
      <w:r>
        <w:rPr/>
        <w:t xml:space="preserve">T1A_U05, T1A_U10, T1A_U12, T1A_U13</w:t>
      </w:r>
    </w:p>
    <w:p>
      <w:pPr>
        <w:keepNext w:val="1"/>
        <w:spacing w:after="10"/>
      </w:pPr>
      <w:r>
        <w:rPr>
          <w:b/>
          <w:bCs/>
        </w:rPr>
        <w:t xml:space="preserve">Efekt PGOZ_U03: </w:t>
      </w:r>
    </w:p>
    <w:p>
      <w:pPr/>
      <w:r>
        <w:rPr/>
        <w:t xml:space="preserve">Student potrafi posługiwać się poznanymi zasadami i konstrukcjami prawnymi w podejmowanej i prowadzonej działalności, przewiduje skutki ewentualnych zdarzeń</w:t>
      </w:r>
    </w:p>
    <w:p>
      <w:pPr>
        <w:spacing w:before="60"/>
      </w:pPr>
      <w:r>
        <w:rPr/>
        <w:t xml:space="preserve">Weryfikacja: </w:t>
      </w:r>
    </w:p>
    <w:p>
      <w:pPr>
        <w:spacing w:before="20" w:after="190"/>
      </w:pPr>
      <w:r>
        <w:rPr/>
        <w:t xml:space="preserve">Rozwiązywanie zadań na zajęciach i samodzielnie, a także prezentacja wyników na zajęciach. Analizowanie treści aktów prawnych na zajęciach i samodzielnie.</w:t>
      </w:r>
    </w:p>
    <w:p>
      <w:pPr>
        <w:spacing w:before="20" w:after="190"/>
      </w:pPr>
      <w:r>
        <w:rPr>
          <w:b/>
          <w:bCs/>
        </w:rPr>
        <w:t xml:space="preserve">Powiązane efekty kierunkowe: </w:t>
      </w:r>
      <w:r>
        <w:rPr/>
        <w:t xml:space="preserve">K_U05, K_U01, K_U10</w:t>
      </w:r>
    </w:p>
    <w:p>
      <w:pPr>
        <w:spacing w:before="20" w:after="190"/>
      </w:pPr>
      <w:r>
        <w:rPr>
          <w:b/>
          <w:bCs/>
        </w:rPr>
        <w:t xml:space="preserve">Powiązane efekty obszarowe: </w:t>
      </w:r>
      <w:r>
        <w:rPr/>
        <w:t xml:space="preserve">T1A_U05, T1A_U01, T1A_U10</w:t>
      </w:r>
    </w:p>
    <w:p>
      <w:pPr>
        <w:pStyle w:val="Heading3"/>
      </w:pPr>
      <w:bookmarkStart w:id="4" w:name="_Toc4"/>
      <w:r>
        <w:t>Profil ogólnoakademicki - kompetencje społeczne</w:t>
      </w:r>
      <w:bookmarkEnd w:id="4"/>
    </w:p>
    <w:p>
      <w:pPr>
        <w:keepNext w:val="1"/>
        <w:spacing w:after="10"/>
      </w:pPr>
      <w:r>
        <w:rPr>
          <w:b/>
          <w:bCs/>
        </w:rPr>
        <w:t xml:space="preserve">Efekt PGOZ_K01: </w:t>
      </w:r>
    </w:p>
    <w:p>
      <w:pPr/>
      <w:r>
        <w:rPr/>
        <w:t xml:space="preserve">Student ma świadomość poziomu swojej wiedzy i umiejętności, rozumie konieczność dalszego doskonalenia się zawodowego i rozwoju osobistego.</w:t>
      </w:r>
    </w:p>
    <w:p>
      <w:pPr>
        <w:spacing w:before="60"/>
      </w:pPr>
      <w:r>
        <w:rPr/>
        <w:t xml:space="preserve">Weryfikacja: </w:t>
      </w:r>
    </w:p>
    <w:p>
      <w:pPr>
        <w:spacing w:before="20" w:after="190"/>
      </w:pPr>
      <w:r>
        <w:rPr/>
        <w:t xml:space="preserve">Rozwiązywanie zadań na zajęciach i samodzielnie, a także prezentacja wyników na zajęciach. Analizowanie treści aktów prawnych
na zajęciach i samodzielnie.</w:t>
      </w:r>
    </w:p>
    <w:p>
      <w:pPr>
        <w:spacing w:before="20" w:after="190"/>
      </w:pPr>
      <w:r>
        <w:rPr>
          <w:b/>
          <w:bCs/>
        </w:rPr>
        <w:t xml:space="preserve">Powiązane efekty kierunkowe: </w:t>
      </w:r>
      <w:r>
        <w:rPr/>
        <w:t xml:space="preserve">K_K05, K_K02, K_K06</w:t>
      </w:r>
    </w:p>
    <w:p>
      <w:pPr>
        <w:spacing w:before="20" w:after="190"/>
      </w:pPr>
      <w:r>
        <w:rPr>
          <w:b/>
          <w:bCs/>
        </w:rPr>
        <w:t xml:space="preserve">Powiązane efekty obszarowe: </w:t>
      </w:r>
      <w:r>
        <w:rPr/>
        <w:t xml:space="preserve">T1A_K05, T1A_K02, T1A_K06</w:t>
      </w:r>
    </w:p>
    <w:p>
      <w:pPr>
        <w:keepNext w:val="1"/>
        <w:spacing w:after="10"/>
      </w:pPr>
      <w:r>
        <w:rPr>
          <w:b/>
          <w:bCs/>
        </w:rPr>
        <w:t xml:space="preserve">Efekt PGOZ_K02: </w:t>
      </w:r>
    </w:p>
    <w:p>
      <w:pPr/>
      <w:r>
        <w:rPr/>
        <w:t xml:space="preserve">Umie formułować i przedstawiać uzasadnione prawnie opinie na tematy
związane z działalnością gospodarczą i je poprawnie uzasadniać.</w:t>
      </w:r>
    </w:p>
    <w:p>
      <w:pPr>
        <w:spacing w:before="60"/>
      </w:pPr>
      <w:r>
        <w:rPr/>
        <w:t xml:space="preserve">Weryfikacja: </w:t>
      </w:r>
    </w:p>
    <w:p>
      <w:pPr>
        <w:spacing w:before="20" w:after="190"/>
      </w:pPr>
      <w:r>
        <w:rPr/>
        <w:t xml:space="preserve">Rozwiązywanie zadań na zajęciach i samodzielnie, a także prezentacja wyników na zajęciach. Analizowanie treści aktów prawnych
na zajęciach i samodzielnie.</w:t>
      </w:r>
    </w:p>
    <w:p>
      <w:pPr>
        <w:spacing w:before="20" w:after="190"/>
      </w:pPr>
      <w:r>
        <w:rPr>
          <w:b/>
          <w:bCs/>
        </w:rPr>
        <w:t xml:space="preserve">Powiązane efekty kierunkowe: </w:t>
      </w:r>
      <w:r>
        <w:rPr/>
        <w:t xml:space="preserve">K_K05, K_K02, K_K06</w:t>
      </w:r>
    </w:p>
    <w:p>
      <w:pPr>
        <w:spacing w:before="20" w:after="190"/>
      </w:pPr>
      <w:r>
        <w:rPr>
          <w:b/>
          <w:bCs/>
        </w:rPr>
        <w:t xml:space="preserve">Powiązane efekty obszarowe: </w:t>
      </w:r>
      <w:r>
        <w:rPr/>
        <w:t xml:space="preserve">T1A_K05, T1A_K02, T1A_K06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2025-07-07T04:11:10+02:00</dcterms:created>
  <dcterms:modified xsi:type="dcterms:W3CDTF">2025-07-07T04:11:10+02:00</dcterms:modified>
</cp:coreProperties>
</file>

<file path=docProps/custom.xml><?xml version="1.0" encoding="utf-8"?>
<Properties xmlns="http://schemas.openxmlformats.org/officeDocument/2006/custom-properties" xmlns:vt="http://schemas.openxmlformats.org/officeDocument/2006/docPropsVTypes"/>
</file>