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hab.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TR.NMS303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audytoryjnych 9, zapoznanie się ze wskazana literaturą 19, konsultacje 3 (w tym 1 w zakresie pracy domowej), wykonanie indywidualnej pracy domowej 20, przygotowanie do kolokwiów 20,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uczestnictwo w wykładzie 18 godz., udział w ćwiczeniach audytoryjnych: 9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podstawową wiedzę na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charakterystyki kierunkowe: </w:t>
      </w:r>
      <w:r>
        <w:rPr/>
        <w:t xml:space="preserve">Tr2A_U01, Tr2A_U10</w:t>
      </w:r>
    </w:p>
    <w:p>
      <w:pPr>
        <w:spacing w:before="20" w:after="190"/>
      </w:pPr>
      <w:r>
        <w:rPr>
          <w:b/>
          <w:bCs/>
        </w:rPr>
        <w:t xml:space="preserve">Powiązane charakterystyki obszarowe: </w:t>
      </w:r>
      <w:r>
        <w:rPr/>
        <w:t xml:space="preserve">II.T.P7S_UW.2, III.P7S_UW.2.o, I.P7S_UW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zrozumienie pozatechnicznych aspektów i skutków działalności w aspekcie kosztorysowania, i związanej z tym odpowiedzialności za podejmowane decyzje techniczne</w:t>
      </w:r>
    </w:p>
    <w:p>
      <w:pPr>
        <w:spacing w:before="60"/>
      </w:pPr>
      <w:r>
        <w:rPr/>
        <w:t xml:space="preserve">Weryfikacja: </w:t>
      </w:r>
    </w:p>
    <w:p>
      <w:pPr>
        <w:spacing w:before="20" w:after="190"/>
      </w:pPr>
      <w:r>
        <w:rPr/>
        <w:t xml:space="preserve">wyklad - kolokwia</w:t>
      </w:r>
    </w:p>
    <w:p>
      <w:pPr>
        <w:spacing w:before="20" w:after="190"/>
      </w:pPr>
      <w:r>
        <w:rPr>
          <w:b/>
          <w:bCs/>
        </w:rPr>
        <w:t xml:space="preserve">Powiązane charakterystyki kierunkowe: </w:t>
      </w:r>
      <w:r>
        <w:rPr/>
        <w:t xml:space="preserve">Tr2A_K05</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2025-11-21T21:44:19+01:00</dcterms:created>
  <dcterms:modified xsi:type="dcterms:W3CDTF">2025-11-21T21:44:19+01:00</dcterms:modified>
</cp:coreProperties>
</file>

<file path=docProps/custom.xml><?xml version="1.0" encoding="utf-8"?>
<Properties xmlns="http://schemas.openxmlformats.org/officeDocument/2006/custom-properties" xmlns:vt="http://schemas.openxmlformats.org/officeDocument/2006/docPropsVTypes"/>
</file>