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dr inż. Anna Kwasiborska,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godz.,studiowanie literatury przedmiotu 10 godz., przygotowanie się do egzaminu z wykładu 15 godz., konsultacje 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godz.,konsultacje 3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System zarządzania, powiązania funkcyjne w systemie zarządzania, system zarządzania ruchem lotniczym - elementy składowe. Zarządzanie ruchem lotniczym - przepływem ruchu lotniczego, przestrzenią powietrzną, służby ruchu lotniczego, poszukiwanie i ratownictwo. Bazy danych do zbierania informacji lotniczych - krajowe i europejskie.  System zarządzania ruchem lotniczym AMS2000+ / system zarządzania ruchem lotniczym PEGASUS. Współczesne systemy pozycjonowania samolotu w RNAV, multilateracja w ATM, automatyczne zależne dozorowanie ADS-B w ATM, TCAS II w ATM. Nowe tendencje w zarządzaniu ruchem lotniczym w Europie FUA → SES → SESAR → SESAR II. Techniki dozorowania: VOR, DME, ILS, MLS, GPS NAVSTAR i GLONASS, LAAS (GBAS), EGNOS w ATM, nawigacja oparta na charakterystykach PNB RNAV w ATM.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Skorupski J.: Współczesne problemy inżynierii ruchu lotniczego - modele i metody, Oficyna Wydawnicza PW, Warszawa 2014. 
Markiewicz M.T.: Podstawowe zagadnienia zarządzania ruchem lotniczym, AON, warszawa 2010.
Markiewicz M.T.: Lotnictwo w jednolitej europejskiej przestrzeni powietrznej, AON, Warszawa 2015.</w:t>
      </w:r>
    </w:p>
    <w:p>
      <w:pPr>
        <w:keepNext w:val="1"/>
        <w:spacing w:after="10"/>
      </w:pPr>
      <w:r>
        <w:rPr>
          <w:b/>
          <w:bCs/>
        </w:rPr>
        <w:t xml:space="preserve">Witryna www przedmiotu: </w:t>
      </w:r>
    </w:p>
    <w:p>
      <w:pPr>
        <w:spacing w:before="20" w:after="190"/>
      </w:pPr>
      <w:r>
        <w:rPr/>
        <w:t xml:space="preserve">http://www2.wt.pw.edu.pl/~akw/II%20stopien.html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Tr2A_W08, Tr2A_W05, Tr2A_W07</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Tr2A_U01, Tr2A_U04</w:t>
      </w:r>
    </w:p>
    <w:p>
      <w:pPr>
        <w:spacing w:before="20" w:after="190"/>
      </w:pPr>
      <w:r>
        <w:rPr>
          <w:b/>
          <w:bCs/>
        </w:rPr>
        <w:t xml:space="preserve">Powiązane charakterystyki obszarowe: </w:t>
      </w:r>
      <w:r>
        <w:rPr/>
        <w:t xml:space="preserve">I.P7S_UW, II.T.P7S_UW.2,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 </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charakterystyki kierunkowe: </w:t>
      </w:r>
      <w:r>
        <w:rPr/>
        <w:t xml:space="preserve">Tr2A_K01, Tr2A_K02, Tr2A_K04</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2026-09-27T15:45:13+02:00</dcterms:created>
  <dcterms:modified xsi:type="dcterms:W3CDTF">2026-09-27T15:45:13+02:00</dcterms:modified>
</cp:coreProperties>
</file>

<file path=docProps/custom.xml><?xml version="1.0" encoding="utf-8"?>
<Properties xmlns="http://schemas.openxmlformats.org/officeDocument/2006/custom-properties" xmlns:vt="http://schemas.openxmlformats.org/officeDocument/2006/docPropsVTypes"/>
</file>