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form ochrony i zapewnianie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+ 10h ćwiczenia + 7h opracowanie zadań do ćwiczeń + 10h przygotowanie projektu zespołowego + 5h konsultacji + 15h przygotowanie do zaliczenia=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
8h wykład + 10h ćwiczenia + 5h konsultacji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1,71 ECTS
10h ćwiczenia + 7h opracowanie zadań do ćwiczeń + 10h przygotowanie projektu zespołowego + 5h konsultacji + 15h przygotowanie do zaliczenia= 47h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zaawansowanej wiedzy z zakresu regulacji prawnych oraz zasad Planów Ciągłości Działania, charaktery-styki przyczyn i źródeł powstawania sytuacji kryzysowych. Po zakończeniu kursu student ma znać fazy tworzenia PCD oraz rozumieć potrzebę i wiedzieć w jaki sposób budować kulturę utrzymania ciągłości działania w przedsiębiorstwie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Organizacja zajęć, zasady zaliczenia. Regulacje prawne i dobre praktyki z zakresu Planów Ciągłości Działania.
3-4: Przyczyny i źródła sytuacji kryzysowych.
5-6: Plany Ciągłości Działania.
7-8: Kultura utrzymywania ciągłości działania w przedsiębiorstwach.
9-10: Test zaliczeniowy.
B. Ćwiczenia: 
1-2: Geneza zarządzania ciągłością działania. Dyskusja.
3-4: Podejście do ciągłości działania w gospodarce i administracji publicznej.
5-6: Analizy zagrożeń i ryzyk w kontekście ciągłości działania.
7-8: Ciągłość działania a koszty zabezpieczeń.
9-12: Analiza i dyskusja nad studiami przypadku i dyskusja.
13-14: Prezentacje zespołowych założeń do projektów Planów Ciągłości Działania.
15: Podsumowanie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wiedzy nabytej podczas zajęć i samodzielnej pracy. 
2. Ocena sumatywna : ocena aktywności oraz ocena z testu ocenianego w skali 2.0-5.0. Warunkiem  uzyskanie pozytywnej oceny z testu zaliczeniowego (&gt;=3.0). Aktywność może wpłynąć na podwyższenie oceny z testu.
B. Ćwiczenia: 
1. Ocena formatywna: ocena wykonywania indywidualnych zadań podczas zajęć, ocena indywidualnej aktywności oraz ocena zespołowego projektu.
2. Ocena sumatywna: średnia ocena z wykonywanych zadań indywidualnych i zespołowych, ocenianych w skali 2.0-5.0. Warunkiem zaliczenia jest uzyskanie z każdego zadania oceny &gt;=3.0.
E. Końcowa ocena z przedmiotu: średnie ocen sumatywnych uzyskanych z części wykładowej i ćwiczeniowej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J., 2013. Zarządzanie ryzykiem operacyjnym w zapewnianiu ciągłości działania organizacji. Kraków; Warszawa: Wydawnictwo edu-Libri.
2.	Kaczmarek, T.T., 2009. Ryzyko kryzysu a ciągłość działania - Business continuity management. Warszawa: Difin.
Uzupełniająca:
1.	Kaszubski, R.W., Romańczuk, D. i Dylski, D., 2012. Księga dobrych praktyk w zakresie zarządzania ciągłością działania (Business Continuity Management): praca zbiorowa. Warszawa: Forum Technologii Bankowych przy Związku Banków Polskich : Centrum Prawa Bankowego i Informacji.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B2_W02: </w:t>
      </w:r>
    </w:p>
    <w:p>
      <w:pPr/>
      <w:r>
        <w:rPr/>
        <w:t xml:space="preserve">Absolwent zna i rozumie główne trendy rozwojowe i wymagania w zakresie funkcjonowania współczesnych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funk-cjonowania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Absolwent potrafi komunikować się z użyciem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B2_K07: </w:t>
      </w:r>
    </w:p>
    <w:p>
      <w:pPr/>
      <w:r>
        <w:rPr/>
        <w:t xml:space="preserve">Absolwent jest gotów pracować w zespole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prezentacja prac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2026-05-02T16:11:09+02:00</dcterms:created>
  <dcterms:modified xsi:type="dcterms:W3CDTF">2026-05-02T16:11:09+02:00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