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Kryś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8h wykład + 10h przygotowanie do zaliczenia + 8h ćwiczenia + 10h zapoznanie się ze wskazaną literaturą + 12h przygotowanie eseju + 7h analiza case study + 5h przygotowanie prezentacji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0,53 ECTS 
8h wykład + 8h ćwiczenia = 16h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1,73 ECTS 
10h przygotowanie do zaliczenia + 8h ćwiczenia + 10h zapoznanie się ze wskazaną literaturą + 12h przygotowanie eseju + 7h analiza case study + 5h przygotowanie prezentacji = 52h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studentów zaawansowanej wiedzy teoretycznej z zakresu zarządzania zasobami oraz  praktyczne wykorzystanie nabytej wiedzy  podczas realizacji ćwiczeń tematycznych.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Podejście zasobowe. Rodzaje, rola i funkcje zasobów wykorzystywanych przez organizacje.
2. Identyfikacja potrzeb zasobowych organizacji. Rola zasobów w kształtowaniu strategii rozwojowych przedsiębiorstwa. Zasoby krytyczne i ich ochrona.
3. Zarządzanie zasobami materialnymi i niematerialnymi w organizacji. Logistyka a zasoby organizacji. Zasilanie zasobów organizacji. Metody oceny efektywności zarządzania zasobami.
4. Zasoby organizacji a odpowiedzialny rozwój organizacji.
5. Zarządzanie zasobami ludzkimi. Zarządzanie wiedzą.
B. Ćwiczenia: 
1. Rodzaje, rola i funkcje zasobów wykorzystywanych przez organizacje. Podanie zasad zaliczania oraz rejestracja zespołów. Przydzielenie tematów esejów i prezentacji. Dyskusja.
2. Identyfikacja potrzeb zasobowych organizacji. Analiza case study. Prezentacje i dyskusja.
3. Zarządzanie zasobami materialnymi i niematerialnymi w organizacji. Metody zarządzania i metody oceny efektywności zarządzania. Analiza case study.  Prezentacje i dyskusja.
4. Zarządzanie zasobami ludzkimi. Metody zarządzania zasobami ludzkimi.  Znaczenie zasobów ludzkich dla organizacji i podejścia zasobowego w organizacji. Prezentacje i dyskusja.
5. Zarządzanie wiedzą. Metody zarządzania wiedzą.  Znaczenie zarządzania wiedzą dla organizacji i podejścia zasobowego w organizacji.  Prezentacje i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wykładach dyskutowane są zagadnienia wykładowe. Za aktywność w tych dyskusjach studenci otrzymują dodatkowe punkty, które są brane pod uwagę przy ocenie końcowej. Przed-miot zakończony jest kolokwium zaliczającym.
2. Ocena sumatywna : Oceniane jest kolokwium końcowe wraz z dodatkowymi punktami uzyskanymi w trakcie dyskusji. W celu zaliczenia niezbędne jest zaliczenie kolokwium końcowego na ocenę min. dostateczną.
B. Ćwiczenia: 
1. Ocena formatywna: Każdy z ocenianych elementów będzie oceniany punktowo.  Ocenie podlegać będzie przygotowany w grupach esej połączony z analizą case study, oraz wygłoszona na zajęciach prezentacja.  Studenci mogą uzyskać dodatkowe punkty za aktywny udział w dyskusji omawianych na zajęciach tematów.  
2. Ocena sumatywna: Ocena końcowa zależna jest od sumy uzyskanych punktów pochodzących z eseju, analizy case study, prezentacji na zajęciach oraz aktywnego uczestnictwa w dyskusji na zajęciach.
E. Końcowa ocena z przedmiotu: Stanowi średnią ważoną oceny zaliczenia ćwiczeń i oceny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Marek, S. i Białasiewicz, M., 2011. Podstawy nauki o organizacji. Przedsiębiorstwo jako organizacja gospodarcza. Warszawa: Polskie Wydawnictwo Ekonomiczne
2.	Bitkowska A., 2009. Zarządzanie procesami biznesowymi w przedsiębiorstwach, Warszawa: Vizja Press &amp; IT 
3.	M. Mroziewski, 2008. Kapitał intelektualny współczesnego przedsiębiorstwa. Koncepcje, metody wartościowania i warunki jego rozwoju, Warszawa: Difin
Uzupełniająca:
1.	Gierszewska G., Olszewska B. i Skonieczny J., 2013. Zarządzanie strategiczne dla inżynierów, Warszawa: Polskie Wydawnictwo Ekonomiczne
2.	Gierszewska G., Romanowska M., 2017. Analiza strategiczna przedsiębiorstwa, Warszawa: Polskie Wydawnictwo Ekonomiczne 
3.	Floyd, S.W. i in., 2011. Zarządzanie strategiczne. Podejście zasobowe. Warszawa: Oficyna a Wolters Kluwer
4.	Oleksyn T., 2014. Zarządzanie zasobami ludzkimi w organizacji, Warszawa: Oficyna Wolters Kluwer business
5.	Bozarth C.,Handfield R. B., 2007. Wprowadzenie do zarządzania operacjami i łańcuchem dostaw Kompletny podręcznik logistyki i zarządzania dostawami, Gliwice: Wydawnictwo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prezentacji,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B2_W12: </w:t>
      </w:r>
    </w:p>
    <w:p>
      <w:pPr/>
      <w:r>
        <w:rPr/>
        <w:t xml:space="preserve">Absolwent zna i rozumie ogólne zasady wykorzystania zasobów w przedsiębiorczości, w tym na etapach jej tworzenia i rozwijania.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prezentacji,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B2_U03: </w:t>
      </w:r>
    </w:p>
    <w:p>
      <w:pPr/>
      <w:r>
        <w:rPr/>
        <w:t xml:space="preserve">Absolwent potrafi przy identyfikacji i formułowaniu specyfikacji zadań w organizacji oraz ich rozwiązywaniu dobierać i wykorzystywać właściwe metody i na-rzędzia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B2_U10: </w:t>
      </w:r>
    </w:p>
    <w:p>
      <w:pPr/>
      <w:r>
        <w:rPr/>
        <w:t xml:space="preserve">Absolwent potrafi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prezentacji,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Absolwent potrafi  komunikować się z użyciem specjalistycznej terminologii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prezentacji,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Absolwent jest gotów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 i prezentacji, analiza case study,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B2_K07: </w:t>
      </w:r>
    </w:p>
    <w:p>
      <w:pPr/>
      <w:r>
        <w:rPr/>
        <w:t xml:space="preserve">Absolwent jest gotów do pracy w zespole i w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 i prezentacji w grupach,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2025-07-05T14:24:07+02:00</dcterms:created>
  <dcterms:modified xsi:type="dcterms:W3CDTF">2025-07-05T14:24:07+02:00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