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pojęcia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MD_W02: </w:t>
      </w:r>
    </w:p>
    <w:p>
      <w:pPr/>
      <w:r>
        <w:rPr/>
        <w:t xml:space="preserve">Zna pojęcia grafu, podgrafu i podstawowe własności grafów. Zna pojęcia drzewa, cyklu, w tym cyklu Eulera i Hamiltona i podstawowe twierdzenia ich dotyczące. Zna pojęcia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II.X.P6S_WG.1, I.P6S_WG</w:t>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 MAD1_W16</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2025-12-25T04:24:56+01:00</dcterms:created>
  <dcterms:modified xsi:type="dcterms:W3CDTF">2025-12-25T04:24:56+01:00</dcterms:modified>
</cp:coreProperties>
</file>

<file path=docProps/custom.xml><?xml version="1.0" encoding="utf-8"?>
<Properties xmlns="http://schemas.openxmlformats.org/officeDocument/2006/custom-properties" xmlns:vt="http://schemas.openxmlformats.org/officeDocument/2006/docPropsVTypes"/>
</file>