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1120-MAMNI-NSP-0030</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50 h; w tym
a) przygotowanie do ćwiczeń i do kolokwium – 40 h
b) zapoznanie się z literaturą – 10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Analiza matematyczna 1, Elementy logiki i teorii mnogości.
Wymagania wstępne: Znajomość podstawowych pojęć matematyki dyskretnej oraz logiki i teorii mnogości. Znajomość szeregów liczbowych i funkcyjnych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z podstawowymi metodami zliczania obiektów kombinatorycznych, obliczania sum ciągów liczbowych oraz rozwiązywania równań rekurencyjnych zarówno dokładnie, jak i w sposób przybliżony. Pokazane będą związki omawianych problemów z problemami pojawiającymi się w informatyce.</w:t>
      </w:r>
    </w:p>
    <w:p>
      <w:pPr>
        <w:keepNext w:val="1"/>
        <w:spacing w:after="10"/>
      </w:pPr>
      <w:r>
        <w:rPr>
          <w:b/>
          <w:bCs/>
        </w:rPr>
        <w:t xml:space="preserve">Treści kształcenia: </w:t>
      </w:r>
    </w:p>
    <w:p>
      <w:pPr>
        <w:spacing w:before="20" w:after="190"/>
      </w:pPr>
      <w:r>
        <w:rPr/>
        <w:t xml:space="preserve">W programie przewidziane są między innymi następujące tematy: przegląd metod obliczania sum ciągów liczbowych, elementy rachunku różnicowego, własności współczynników dwumiennych, tożsamości dwumienne, reguła inwersyjna, liczby Stirlinga pierwszego i drugiego rodzaju i ich własności, liczby harmoniczne i ich własności, liczby Bernoulliego, liczby Fibonacciego i ich własności, funkcje tworzące, sploty funkcji tworzących, wykładnicze funkcje tworzące, asymptotyka ciągów liczbowych, notacja dużego „O”, wzór Stirlinga, przybliżenie n-tej liczby pierwszej.</w:t>
      </w:r>
    </w:p>
    <w:p>
      <w:pPr>
        <w:keepNext w:val="1"/>
        <w:spacing w:after="10"/>
      </w:pPr>
      <w:r>
        <w:rPr>
          <w:b/>
          <w:bCs/>
        </w:rPr>
        <w:t xml:space="preserve">Metody oceny: </w:t>
      </w:r>
    </w:p>
    <w:p>
      <w:pPr>
        <w:spacing w:before="20" w:after="190"/>
      </w:pPr>
      <w:r>
        <w:rPr/>
        <w:t xml:space="preserve">Zaliczenie przedmiotu jest na podstawie kolokwium zaliczeniowego
50-59 % ocena 3.0
60-69 % ocena 3.5
70-79 % ocena 4.0
80-89 % ocena 4.5
90-100 %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WZK_W01: </w:t>
      </w:r>
    </w:p>
    <w:p>
      <w:pPr/>
      <w:r>
        <w:rPr/>
        <w:t xml:space="preserve">Posiada wiedzę o zaawansowanej metodach obliczania sum skończonych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M2MNI_W13</w:t>
      </w:r>
    </w:p>
    <w:p>
      <w:pPr>
        <w:spacing w:before="20" w:after="190"/>
      </w:pPr>
      <w:r>
        <w:rPr>
          <w:b/>
          <w:bCs/>
        </w:rPr>
        <w:t xml:space="preserve">Powiązane charakterystyki obszarowe: </w:t>
      </w:r>
      <w:r>
        <w:rPr/>
        <w:t xml:space="preserve"/>
      </w:r>
    </w:p>
    <w:p>
      <w:pPr>
        <w:keepNext w:val="1"/>
        <w:spacing w:after="10"/>
      </w:pPr>
      <w:r>
        <w:rPr>
          <w:b/>
          <w:bCs/>
        </w:rPr>
        <w:t xml:space="preserve">Charakterystyka WZK_W02: </w:t>
      </w:r>
    </w:p>
    <w:p>
      <w:pPr/>
      <w:r>
        <w:rPr/>
        <w:t xml:space="preserve">Posiada szeroką wiedzę w rozwiązywania równań rekurencyjnych w sposób dokładny i przybliżony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WZK_U01: </w:t>
      </w:r>
    </w:p>
    <w:p>
      <w:pPr/>
      <w:r>
        <w:rPr/>
        <w:t xml:space="preserve">Potrafi obliczać sumy skończone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M2MNI_U05, M2MNI_U13</w:t>
      </w:r>
    </w:p>
    <w:p>
      <w:pPr>
        <w:spacing w:before="20" w:after="190"/>
      </w:pPr>
      <w:r>
        <w:rPr>
          <w:b/>
          <w:bCs/>
        </w:rPr>
        <w:t xml:space="preserve">Powiązane charakterystyki obszarowe: </w:t>
      </w:r>
      <w:r>
        <w:rPr/>
        <w:t xml:space="preserve"/>
      </w:r>
    </w:p>
    <w:p>
      <w:pPr>
        <w:keepNext w:val="1"/>
        <w:spacing w:after="10"/>
      </w:pPr>
      <w:r>
        <w:rPr>
          <w:b/>
          <w:bCs/>
        </w:rPr>
        <w:t xml:space="preserve">Charakterystyka WZK_U02: </w:t>
      </w:r>
    </w:p>
    <w:p>
      <w:pPr/>
      <w:r>
        <w:rPr/>
        <w:t xml:space="preserve">Potrafi rozwiązywać zawansowane równania rekurencyjne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M2MNI_U05, M2MNI_U13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WZK_K01: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2026-06-16T22:54:31+02:00</dcterms:created>
  <dcterms:modified xsi:type="dcterms:W3CDTF">2026-06-16T22:54:31+02:00</dcterms:modified>
</cp:coreProperties>
</file>

<file path=docProps/custom.xml><?xml version="1.0" encoding="utf-8"?>
<Properties xmlns="http://schemas.openxmlformats.org/officeDocument/2006/custom-properties" xmlns:vt="http://schemas.openxmlformats.org/officeDocument/2006/docPropsVTypes"/>
</file>