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80 h; w tym
a) przygotowanie do ćwiczeń – 40 h
b) zapoznanie się z literaturą – 10 h
c) przygotowanie do egzaminu – 30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Eulera-Lagrange’a 
2. Minimalizacja funkcjonałów całkowych w przypadku skalarnym i wektorowym 
3. Zagadnienia wariacyjne z więzami całkowymi i twierdzenie o mnożniku Lagrange'a. 
4. Przykłady zagadnień wariacyjnych z więzami punktowymi. 
5. Twierdzenie o przełęczy górskiej. 
6. Zastosowania twierdzenia o przełęczy górskiej. 
7. Elementy analizy wypukłej. 
8. Subróżniczka funkcji wypukłej o wartościach w przestrzeni Hilberta. 
9. Wykorzystanie monotoniczności w analizie nieliniowych problemów. 
10. Twierdzenie Banacha o Punkcie Stałym i jego zastosowania w nieliniowych równaniach cząstkowych. 
11. Twierdzenie Schaudera i twierdzenie Schaefera w praktycznych zastosowaniach. 
12. Informacja o rozwiązaniach lepkościowe skalarnych nieliniowych równań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6 zadań po 10 punktów. Oceny: do 29 punktów niedostateczny, od 30 do 34 dostateczny, od 35 do 39 dość dobry, od 40 do 44 dobry, od 45 do 49 ponad dobry i od 50 punktów bardzo dobry. Ewentualny egzamin ustny w celu poprawienia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Evans – Równania różniczkowe cząstkowe – PWN 2002
2. F. John – Partial differentia equations – Springer 1982
3. J. Jost – Partial differential equations –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PNT_W01: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PNT_U01: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PNT_U02: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PNT_U03: </w:t>
      </w:r>
    </w:p>
    <w:p>
      <w:pPr/>
      <w:r>
        <w:rPr/>
        <w:t xml:space="preserve">Potrafi rozpoznać i wykorzystać monotoniczne nieliniowości w studiowaniu zagadnień brzegowo-początkowych.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PNT_K01: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2026-03-24T07:33:39+01:00</dcterms:created>
  <dcterms:modified xsi:type="dcterms:W3CDTF">2026-03-24T07:33:39+01:00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