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analizie danych</w:t>
      </w:r>
    </w:p>
    <w:p>
      <w:pPr>
        <w:keepNext w:val="1"/>
        <w:spacing w:after="10"/>
      </w:pPr>
      <w:r>
        <w:rPr>
          <w:b/>
          <w:bCs/>
        </w:rPr>
        <w:t xml:space="preserve">Koordynator przedmiotu: </w:t>
      </w:r>
    </w:p>
    <w:p>
      <w:pPr>
        <w:spacing w:before="20" w:after="190"/>
      </w:pPr>
      <w:r>
        <w:rPr/>
        <w:t xml:space="preserve">prof. dr hab. inż.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zajęciach projektowych – 45 h
c) obecność na egzaminie – 3 h
d) konsultacje – 5 h
2. praca własna studenta – 75 h; w tym
a) przygotowanie projektu – 40 h
b) przygotowanie do egzaminu – 25 h
Razem 158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zajęciach projektowych – 45 h
c) obecność na egzaminie – 3 h
d)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40 h
b) obecność na zajęciach projektowych – 45 h
Razem 85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
Ekonometria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metod obliczeniowych optymalizacji dla zadań z ograniczeniami i bez ograniczeń. Wprowadzenie do podstawowych metod optymalizacji całkowitoliczbowej. Przedstawienie metod obliczeniowych optymalizacji stosowanych do rozwiązywania zadań najmniejszych kwadratów: liniowych i nieliniowych. Omówienie metod obliczeniowych stosowanych do rozwiązywania zadań najmniejszych występujących w analizie danych. Omówienie zadania LASSO oraz metod wykorzystywanych do jego rozwiązania: metod proksymalnych opartych na technikach optymalizacji nieróżniczkowalnej; metod optymalizacji całkowitoliczbowej. Omówienie zastosowania obliczeń równoległych i rozproszonych do rozwiązywania zadań optymalizacji występujących w analizie danych. W ramach projektu zrealizowane zostaną: rozwiązywanie zadań estymacji parametrów modeli regresji poprzez rozwiązania zadania LASSO; wykorzystanie serwera NEOS, środowiska obliczeniowego IBM ILOG.</w:t>
      </w:r>
    </w:p>
    <w:p>
      <w:pPr>
        <w:keepNext w:val="1"/>
        <w:spacing w:after="10"/>
      </w:pPr>
      <w:r>
        <w:rPr>
          <w:b/>
          <w:bCs/>
        </w:rPr>
        <w:t xml:space="preserve">Treści kształcenia: </w:t>
      </w:r>
    </w:p>
    <w:p>
      <w:pPr>
        <w:spacing w:before="20" w:after="190"/>
      </w:pPr>
      <w:r>
        <w:rPr/>
        <w:t xml:space="preserve">1. Wprowadzenie do podstawowych metod optymalizacji dla zadań bez ograniczeń. 
2. Metoda Gaussa-Newtona i Levenberga-Marquardta rozwiązywania nieliniowego zadania najmniejszych kwadratów. 
3. Zastosowanie metod dla zadania najmniejszych kwadratów do klasyfikacji danych oraz uczenia sieci neuronowych. 
4. Zastosowanie przyrostowej metody gradientowej do rozwiązywania zadania najmniejszych kwadratów. 
5. Filtr Kalmana w zastosowaniu do rozwiązywania zadania najmniejszych kwadratów. 
6. Warunki optymalności dla zadań z ograniczeniami. 
7. Programowanie wypukłe i dualność. 
8. Metoda sympleks. 
9. Metody punktu wewnętrznego. 
10. Warunki konieczne optymalności dla zadań optymalizacji całkowitoliczbowej. Metoda podziału i ograniczeń. 
11. Zadania optymalizacji nieróżniczkowalnej. Metody subgradientowe oraz metody proksymalne do rozwiązywania zadania estymacji parametrów zgodnie z podejściem LASSO. 
12. Zastosowanie obliczeń równoległych i rozproszonych w rozwiązywaniu zadań optymalizacji metodami proksymalnymi. 
13. Zastosowanie metod optymalizacji całkowitoliczbowej do realizacji podejścia LASSO.. 
14. Asynchroniczne metody pierwszego rzędu z decentralizowaną komunikacją. 
15. Wykorzystanie środowisk obliczeniowych optymalizacji w analizie danych.</w:t>
      </w:r>
    </w:p>
    <w:p>
      <w:pPr>
        <w:keepNext w:val="1"/>
        <w:spacing w:after="10"/>
      </w:pPr>
      <w:r>
        <w:rPr>
          <w:b/>
          <w:bCs/>
        </w:rPr>
        <w:t xml:space="preserve">Metody oceny: </w:t>
      </w:r>
    </w:p>
    <w:p>
      <w:pPr>
        <w:spacing w:before="20" w:after="190"/>
      </w:pPr>
      <w:r>
        <w:rPr/>
        <w:t xml:space="preserve">Ocena przedmiotu składa się z ocen cząstkowych: sprawozdanie z projektu – 50%; egzamin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Boyd, L. Vandenberghe, Convex Optimization, Cambridge University Press, 2004 
2. L.A. Wolsey. Integer Programming, J. Wiley &amp; Sons, 1998. 
3. D..P. Bertsekas, Nonlinear Programming, Athena Scientific, 1999. 
4. J. Nocedal, S.J. Wright, Numerical Optimization, Springer,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- 3 semestr
program 3 semestralny - 2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metod optymalizacji wykorzystywanych w analizie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DS2_W01, DS2_W03, DS2_W14</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z zakresu metod numerycznych dla zadań optymalizacji występujących w analizie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DS2_W01, DS2_W03, DS2_W14</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w analizie danych z wykorzystaniem właściwego pakietu numerycznego.</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DS2_U03, DS2_U18</w:t>
      </w:r>
    </w:p>
    <w:p>
      <w:pPr>
        <w:spacing w:before="20" w:after="190"/>
      </w:pPr>
      <w:r>
        <w:rPr>
          <w:b/>
          <w:bCs/>
        </w:rPr>
        <w:t xml:space="preserve">Powiązane charakterystyki obszarowe: </w:t>
      </w:r>
      <w:r>
        <w:rPr/>
        <w:t xml:space="preserve">I.P7S_UW, I.P7S_UU</w:t>
      </w:r>
    </w:p>
    <w:p>
      <w:pPr>
        <w:keepNext w:val="1"/>
        <w:spacing w:after="10"/>
      </w:pPr>
      <w:r>
        <w:rPr>
          <w:b/>
          <w:bCs/>
        </w:rPr>
        <w:t xml:space="preserve">Charakterystyka U02: </w:t>
      </w:r>
    </w:p>
    <w:p>
      <w:pPr/>
      <w:r>
        <w:rPr/>
        <w:t xml:space="preserve">Potrafi sformułować i rozwiązać zadanie optymalizacji analizy danych z wykorzystaniem języka modelowania optymalizacji.</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DS2_U17, DS2_U02</w:t>
      </w:r>
    </w:p>
    <w:p>
      <w:pPr>
        <w:spacing w:before="20" w:after="190"/>
      </w:pPr>
      <w:r>
        <w:rPr>
          <w:b/>
          <w:bCs/>
        </w:rPr>
        <w:t xml:space="preserve">Powiązane charakterystyki obszarowe: </w:t>
      </w:r>
      <w:r>
        <w:rPr/>
        <w:t xml:space="preserve">I.P7S_UU,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2026-08-19T11:03:01+02:00</dcterms:created>
  <dcterms:modified xsi:type="dcterms:W3CDTF">2026-08-19T11:03:01+02:00</dcterms:modified>
</cp:coreProperties>
</file>

<file path=docProps/custom.xml><?xml version="1.0" encoding="utf-8"?>
<Properties xmlns="http://schemas.openxmlformats.org/officeDocument/2006/custom-properties" xmlns:vt="http://schemas.openxmlformats.org/officeDocument/2006/docPropsVTypes"/>
</file>