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hab.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laboratorium komputerowym – 15h 
2.	zapoznanie się ze wskazaną literaturą – 20h
Razem nakład pracy studenta: 30h + 20h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laboratorium komputerowym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komputerowym – 15h,
2.	zapoznanie się ze wskazaną literaturą – 20h
Razem: 35h,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zasad i metod modelowania procesów technologicznych, 
•	potrafić wskazać parametry procesu istotne dla tworzonego modelu i dostrzegać przyczyny występowania różnic pomiędzy procesami rzeczywistymi a ich opisem modelowym,  
•	swobodnie operować pojęciem szybkości procesu w odniesieniu do podstawowych parametrów procesowych, 
•	potrafić samodzielnie pozyskiwać (ze źródeł literaturowych i internetowych) oraz przetwarzać dane potrzebne do tworzonego modelu.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modelowania, zna rodzaje modeli stosowanych w technologii chemicznej, w szczególności dotyczących przemian chemicznych w reaktorach, dostrzega korzyści z wykonywania obliczeń symulacyjnych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charakterystyki kierunkowe: </w:t>
      </w:r>
      <w:r>
        <w:rPr/>
        <w:t xml:space="preserve">K_W01, K_W05,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wybranymi programami komputerowymi, wykonując obliczenia technologiczne i optymalizacyjne</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charakterystyki kierunkowe: </w:t>
      </w:r>
      <w:r>
        <w:rPr/>
        <w:t xml:space="preserve">K_U06, K_U07, K_U08, K_U11, K_U15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zoptymalizować wielkość reaktora i zaprojektować wielkość warstwy złoża katalizatora stosownie do postawionych założeń procesowych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charakterystyki kierunkowe: </w:t>
      </w:r>
      <w:r>
        <w:rPr/>
        <w:t xml:space="preserve">K_U06, K_U08, K_U11, K_U15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zoptymalizować warunki prowadzenia procesu chemicznego w zadanym reaktorze</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charakterystyki kierunkowe: </w:t>
      </w:r>
      <w:r>
        <w:rPr/>
        <w:t xml:space="preserve">K_U06, K_U08, K_U11,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2026-10-01T14:53:46+02:00</dcterms:created>
  <dcterms:modified xsi:type="dcterms:W3CDTF">2026-10-01T14:53:46+02:00</dcterms:modified>
</cp:coreProperties>
</file>

<file path=docProps/custom.xml><?xml version="1.0" encoding="utf-8"?>
<Properties xmlns="http://schemas.openxmlformats.org/officeDocument/2006/custom-properties" xmlns:vt="http://schemas.openxmlformats.org/officeDocument/2006/docPropsVTypes"/>
</file>