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 laboratorium</w:t>
      </w:r>
    </w:p>
    <w:p>
      <w:pPr>
        <w:keepNext w:val="1"/>
        <w:spacing w:after="10"/>
      </w:pPr>
      <w:r>
        <w:rPr>
          <w:b/>
          <w:bCs/>
        </w:rPr>
        <w:t xml:space="preserve">Koordynator przedmiotu: </w:t>
      </w:r>
    </w:p>
    <w:p>
      <w:pPr>
        <w:spacing w:before="20" w:after="190"/>
      </w:pPr>
      <w:r>
        <w:rPr/>
        <w:t xml:space="preserve">dr. inż. Magdalena Popławska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 - profil praktyczny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110 w tym:
a)	praca w  laboratorium – 90h
b)	nieobligatoryjna obecność na konsultacjach – 20h
2.	przygotowanie się do pracy w laboratorium – zapoznanie się z literaturą oraz materiałami pomocniczymi – 60h
3.	opis wykonanych syntez  - 30h
Razem nakład pracy studenta: 110h + 60h + 30h = 200h co odpowiada 7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90h 
2.	obecność na konsultacjach -  20h 
Razem: 110h,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90h
Razem: 90h,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 – ćwiczenia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	Posiadać podstawową umiejętność analizy widm IR, 1H NMR i 13C NMR prostych związków organicznych. 
</w:t>
      </w:r>
    </w:p>
    <w:p>
      <w:pPr>
        <w:keepNext w:val="1"/>
        <w:spacing w:after="10"/>
      </w:pPr>
      <w:r>
        <w:rPr>
          <w:b/>
          <w:bCs/>
        </w:rPr>
        <w:t xml:space="preserve">Treści kształcenia: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wykonanie sześciu preparatów oraz analiza widm IR, 1H NMR oraz 13C NMR otrzymanych związków i głównych substratów.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 ramach zajęć przewidziane są dwa kolokwia pisemne.
</w:t>
      </w:r>
    </w:p>
    <w:p>
      <w:pPr>
        <w:keepNext w:val="1"/>
        <w:spacing w:after="10"/>
      </w:pPr>
      <w:r>
        <w:rPr>
          <w:b/>
          <w:bCs/>
        </w:rPr>
        <w:t xml:space="preserve">Metody oceny: </w:t>
      </w:r>
    </w:p>
    <w:p>
      <w:pPr>
        <w:spacing w:before="20" w:after="190"/>
      </w:pPr>
      <w:r>
        <w:rPr/>
        <w:t xml:space="preserve">ocena pracy w semestrze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Vogel, Preparatyka organiczna, WNT 1984 lub 2006.
2.	Materiały zamieszczone w Internecie.
</w:t>
      </w:r>
    </w:p>
    <w:p>
      <w:pPr>
        <w:keepNext w:val="1"/>
        <w:spacing w:after="10"/>
      </w:pPr>
      <w:r>
        <w:rPr>
          <w:b/>
          <w:bCs/>
        </w:rPr>
        <w:t xml:space="preserve">Witryna www przedmiotu: </w:t>
      </w:r>
    </w:p>
    <w:p>
      <w:pPr>
        <w:spacing w:before="20" w:after="190"/>
      </w:pPr>
      <w:r>
        <w:rPr/>
        <w:t xml:space="preserve">http://zcho.ch.pw.edu.pl/dydaktyk.html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zasady pracy w laboratorium chemii organicznej.</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charakterystyki kierunkowe: </w:t>
      </w:r>
      <w:r>
        <w:rPr/>
        <w:t xml:space="preserve">K_W03, K_W05, K_W09, 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aparaturę do wykonania syntezy prostego związku organicznego w skali laboratoryjnej.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K_U09, K_U13 , K_U26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przeprowadzić syntezę prostego związku organicznego wraz z jego wyodrębnieniem i oczyszczeniem.</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K_U09, K_U15 , K_U20</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zanalizować budowę oraz czystość otrzymanego prostego związku organicznego na podstawie jego własności fizykochemicznych i analizy spektroskopowej.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K_U14 , K_U17, K_U18 </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opisać wykonaną syntezę prostego związku organicznego wraz z ewentualną analizą popełnionych błędów.</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K_U03 ,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planując i wykonując czynności związane z syntezą prostych, organicznych związków chemicznych.</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K_K01,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2025-07-08T08:08:47+02:00</dcterms:created>
  <dcterms:modified xsi:type="dcterms:W3CDTF">2025-07-08T08:08:47+02:00</dcterms:modified>
</cp:coreProperties>
</file>

<file path=docProps/custom.xml><?xml version="1.0" encoding="utf-8"?>
<Properties xmlns="http://schemas.openxmlformats.org/officeDocument/2006/custom-properties" xmlns:vt="http://schemas.openxmlformats.org/officeDocument/2006/docPropsVTypes"/>
</file>