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Planowanie systemów transportu I (IK, DS)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Brzeziński, Instytut Dróg i Mostów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1080-BUIKM-MZP-0309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75 godz. = 3 ECTS: wykład 8, ćwiczenia projektowe 16, przygotowanie do ćwiczeń 20; zapoznanie z literaturą 6.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projektowe 16, wykłady 8 godzin. Razem 24 godziny = 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Ćwiczenia projektowe 16, przygotowanie do ćwiczeń 20. Razem 36 = 1,5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obejmująca: zasady projektowania i eksploatacji elementów infrastruktury transportu (drogi, koleje, lotniska,), zarządzania ruchem, analiz ekonomicznych. Umiejętność stosowania programów komputerowych ogólnego zastosowania (arkusze kalkulacyjne, edytory tekstów, programy prezentacyjne) oraz specjalistycznych PTV Visum/Vissim. 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25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procesem planowania systemów transportu na różnych poziomach (europejskim, krajowym, regionalnym, lokalnym) i z uwzględnieniem różnych podsystemów transportowych. Nauka  metod badania ruchu w związku z modelowaniem ruchu,  analiz i prognozowania popytu na transport (prognozy ruchu, przewozów osób w transporcie zbiorowym  i przewozów ładunków). Badanie związków pomiędzy systemem transportowym a zagospodarowaniem przestrzennym. Przygotowanie do udziału w pracach badawczych, studialnych i planistycznych oraz zarządzaniem  systemami  transportu i ich elementami. Nauka analizy funkcjonowania systemów transportowych, związków pomiędzy podsystemami. Nauka  stosowania zaawansowanych programów komputerowych wykorzystywanych w planowaniu i  projektowaniu systemów transportu, w tym  modelowania i prognozowania ruchu. 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Historia rozwoju systemu transportowego. Definicja systemu transportowego. Rola podsystemów transportowych i związki pomiędzy nimi (transport drogowy zamiejski i miejski, transport kolejowy, lotniczy, morski i śródlądowy, ruch pieszy i rowerowy). Transport intermodalny. Polityka transportowa. Rodzaje polityk i strategii transportowych, ich cele i środki realizacji. Hierarchiczne ujęcie polityki transportowej (europejska/krajowa/regionalna/lokalna) z uwzględnieniem współczesnych tendencji. Strategie transportowe w miastach polskich. Przykłady strategii transportowych z oceną stopnia ich realizacji. Użytkownicy systemu transportowego. Niepełnosprawni w systemie transportowym. Związek pomiędzy systemem transportowym a zagospodarowaniem przestrzennym. Badania zachowań użytkowników systemu transportowego. Podstawy modelowania i prognozowania ruchu. Integracja w systemie transportowym. Łańcuchy podróży. Wpływ systemu transportowego na środowisko naturalne. Metody ograniczania wpływu systemu transportowego na etapie planowania systemu transportu. Bezpieczeństwo w transporcie. Zastosowanie zaawansowanych programów komputerowych wykorzystywanych w planowaniu i projektowaniu systemów transportu,  w tym  do analiz ruchu.Przygotowanie i prezentacja referatu  na wybrany temat.
Ćwiczenia: Nauka obsługi programu VISUM. Wykonanie ćwiczenia z zakresu planowania systemu transportowego (układu drogowego lub transportu zbiorowego w obszarze zurbanizowanym) z wykorzystaniem programu VISUM.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Ćwiczenia: zaliczenie projektu (obrona).
Wykłady: referat uzupełniany w uzasadnionych przypadkach zaliczeniem ustnym.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Gaca S. Suchorzewski W. Tracz M. Inżynieria Komunikacyjna. WKiŁ. Warszawa 2008. 
[2] Rydzkowski W., Wojewódzka-Król (red.). Transport. PWN. Warszawa 2002.  
[3] Wojewódzka-Król (red.). Rozwój infrastruktury transportu. Uniw. Gdański. 2002. 
[4] Czasopisma: Przegląd Komunikacyjny, Transport Miejski i Regionalny.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Zna wybrane programy komputerowe wspomagające planowanie systemów transportowych. Ma wiedzę o planowaniu, projektowaniu i eksploatacji systemów transportowych. Ma wiedzę w zakresie inżynierii i zarządzania ruchem Ma wiedzę na temat metod diagnostyki i metod badawczych w budownictwie komunikacyjnym oraz gromadzenia, przetwarzania i analizy danych dotyczących stanu infrastruktury komunikacyjnej. Ma wiedzę dotyczącą planowania, programowania i finansowania inwestycji w budownictwie komunikacyjnym. Ma wiedzę o najistotniejszych nowych osiągnięciach i tendencjach rozwojowych w budownictwie komunikacyjnym. Ma wiedzę pozwalającą zrozumieć społeczne i środowiskowe uwarunkowania wynikające z planowania infrastruktury komunikacyjnej.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K2_W12_DS, K2_W13_DS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T2A_W07, T2A_W03, T2A_W04, T2A_W06, T2A_W07, T2A_W09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Potrafi zaplanować rozwiązania stosowane w zarządzaniu elementami infrastruktury komunikacyjnej zgodnie z przyjętymi założeniami i z uwzględnieniem aspektów pozatechnicznych, używając właściwych metod i narzędzi, w tym programów komputerowych. Potrafi zaplanować i wykonać badania terenowe oraz przeprowadzić analizę wyników. Posiada umiejętność przeprowadzenia analizy problemu z zakresu inżynierii komunikacyjnej i wyboru właściwego rozwiązania Potrafi stosować podejście systemowe oraz integrować wiedzę o uwarunkowaniach technicznych, technologicznych, ekonomicznych, środowiskowych i społecznych do oceny wariantów rozwiązań w budownictwie komunikacyjnym.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K2_U11_DS, K2_U16_DS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T2A_U10, T2A_U13, T2A_U15, T2A_U16, T2A_U17, T2A_U19, T2A_U07, T2A_U09, T2A_U10, T2A_U12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K1: </w:t>
      </w:r>
    </w:p>
    <w:p>
      <w:pPr/>
      <w:r>
        <w:rPr/>
        <w:t xml:space="preserve">Potrafi pracować samodzielnie, współpracować w zespole. Ma świadomość konieczności podnoszenia kompetencji zawodowych. Rozumie znaczenie rzetelności przedstawienia i interpretacji wyników prac swoich i innych. Potrafi formułować i prezentować opinie, działać w sposób kreatywny rozwiązując postawione przed nim zadania związane z budownictwem. Ma świadomość ważności i zrozumienia pozatechnicznych aspektów i skutków działalności inżyniera budownictwa, w tym jej wpływu na środowisko.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K2_K01, K2_K04, K2_K05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T2A_K04, T2A_K06, T2A_K07, 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2025-07-07T11:47:31+02:00</dcterms:created>
  <dcterms:modified xsi:type="dcterms:W3CDTF">2025-07-07T11:47:31+02:00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