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Udział w ćwiczeniach	15h
Praca własna: przegląd literatury – 6h, przygotowanie do ćwiczeń – 14h, przygotowanie do zaliczenia – 15h, przygotowanie do egzaminu – 100h; 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ekonomiczna, Rachunkowość, Matematyka, Statystyka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główny: zapoznanie z teoretycznymi i praktycznymi aspektami analizy finansowej.
Celem nauczania przedmiotu jest przygotowanie studenta do samodzielnej oceny sytuacji ekonomiczno – finansowej podmiotów gospodarczych, organizacji, sekcji / działów gospodarki, w tym w szczególności: analizy sprawozdań finansowych i wskaźników finansowych, dekompozycji wskaźników finansowych, oceny ryzyka zagrożenia upadłością i wykorzystania systemów wczesnego ostrzegania.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Istota, pojęcie, funkcje analizy finansowej                                                                         Wstępna analiza sprawozdań finansowych 
Ocena kondycji finansowej na podstawie analizy wskaźnikowej: wskaźniki płynności,
aktywności (rotacji), stopnia zadłużenia, możliwości obsługi długu i rentowności, dekompozycja wskaźników.
Analiza marginalna (dźwignia operacyjna, finansowa, połączona, mnożniki zysku)                                                                                                                                                                                                             
Systemy i sposoby oceny pogarszającej się sytuacji finansowej jednostki gospodarczej: systemy wczesnego ostrzegania, analiza dyskryminacyjna. 
Systemy rankingowe i ratingowe. 
Ćwiczenia:
Wstępna analiza sprawozdań finansowych: bilansu, rachunku zysków i strat, informacji
dodatkowej, rachunku środków pieniężnych, zestawienia zmian w kapitale własnym. 
Ocena kondycji finansowej na podstawie analizy wskaźnikowej: wskaźniki płynności,
aktywności (rotacji), stopnia zadłużenia, możliwości obsługi długu i rentowności, dekompozycja wskaźnikow  Analiza marginalna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składać się będzie w 50% ocena z ćwiczeń oraz w 50% ocena z testu egzaminacyjnego, pod warunkiem, że obie oceny są pozytywne. Egzamin będzie w formie pisemnej w formie testu jednokrotnego wyboru. Weryfikacja osiąganych efektów uczenia w ramach ćwiczeń odbywa się poprzez ocenę ciągłą aktywności i pracy samodzielnej, ocenę kolokwium pisemnego. Zaliczenie ćwiczeń jest warunkiem przystąpienia do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Beata Kotowska, Aldona Uziębło, Olga Wyszkowska-Kniewska,  Analiza finansowa w przedsiębiorstwie, CeDeWu, Warszawa 2018
2. Gołębiowski G., Grycuk A., Tłaczała A., Wiśniewski P., Analiza finansowa przedsiębiorstwa, Difin, Warszawa 2014
3. W. Dębski, Teoretyczne i praktyczne aspekty zarządzania finansami przedsiębiorstwa, WN PWN, Warszawa 2005
Uzupełniająca                                                                                                                                                                                                                                                                                  1.M. Grabowska, Zarządzanie płynnością finansową przedsiębiorstw, CeDeWu, Warszawa 2017
2. E. Śnieżek, M. Wiatr, Interpretacja i analiza przepływów pieniężnych, Wolters Kluwer Polska Sp. z o.o., Warszawa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K_W14: </w:t>
      </w:r>
    </w:p>
    <w:p>
      <w:pPr/>
      <w:r>
        <w:rPr/>
        <w:t xml:space="preserve">Zna istotę sporządzania sprawozdań finansowych oraz techniki ewidencjonowania i podziału kosztów oraz zasad prowadzenia rachunkowości.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testowy. Kolokwium w formie rozwiązywania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S2P_W06, S2P_W07</w:t>
      </w:r>
    </w:p>
    <w:p>
      <w:pPr>
        <w:keepNext w:val="1"/>
        <w:spacing w:after="10"/>
      </w:pPr>
      <w:r>
        <w:rPr>
          <w:b/>
          <w:bCs/>
        </w:rPr>
        <w:t xml:space="preserve">Efekt K_W15: </w:t>
      </w:r>
    </w:p>
    <w:p>
      <w:pPr/>
      <w:r>
        <w:rPr/>
        <w:t xml:space="preserve">Zna zasady prowadzenia księgowości, agregacji danych, niezbędnych dla oceny procesów decyzyjnych związanych z zarządzaniem i oceną kosztów oraz poziomem rentowności i efektywności prowadzonej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testowy. Kolokwium w formie rozwiązywania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Potrafi samodzielnie ocenić sytuację ekonomiczno-finansową podmiotu gospodarczego; potrafi dokonać właściwego doboru metod analitycznych zarówno ilościowych jak i jakościowych, w szczególności w zakresie: metodyki analizy wskaźnikowej, dekompozycji wskaźników, oceny progu rentowności, zastosowania metod wyceny mnożników rynkowych, oceny ryzyka upadłości na bazie modeli wczesnego ostrzegania, potrafi także dokonywać analiz i ocen zarówno w czasie jak i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testowy. Kolokwium w formie rozwiązywania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Potrafi przedstawić wynik analiz z wnioskami dostosowanymi do systemu decyzyjnego przedsiębiorstwa, w szczególności potrafi ocenić sytuację finansową firmy, dokonać porównań na rożnych poziomach agregacji oraz różnych obszarach.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w formie rozwiązywania zadań. Ocena przygotowanej samodzielnie analizy przy użyciu arkusza kalkulacyjnego.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K_U15: </w:t>
      </w:r>
    </w:p>
    <w:p>
      <w:pPr/>
      <w:r>
        <w:rPr/>
        <w:t xml:space="preserve">Potrafi zastosować wybrane metody w celu oceny sytuacji ekonomiczno-finansowej oraz realizowanej przez podmiot strategii biznesowej.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w formie rozwiązywania zadań. Ocena przygotowanej samodzielnie analizy przy użyciu arkusza kalkulacyjnego.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S1P_U04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Potrafi skutecznie komunikować się w zespole i współdziałać na różnych poziomach kompetencji, zależnie od typu zadania i składu zespołu,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analizy przy użyciu arkusza kalkulacyjnego,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Jest zdolny do analitycznego myślenia i formułowania opinii / sądów.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analizy przy użyciu arkusza kalkulacyjnego,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2026-10-02T20:20:31+02:00</dcterms:created>
  <dcterms:modified xsi:type="dcterms:W3CDTF">2026-10-02T20:20:31+02:00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