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Polityka gospodarcza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Barbara Felic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15h
Udział w ćwiczeniach	15h
Praca własna:
St. stacjonarne( 10 h-zapoznanie z literaturą, 12,5 h-przygotowanie do egzaminu 10h-przygotowanie do zajęć, 12,5 h- przygotowanie do  kolokwium)	45h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makroekonomia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problemami
 i koncepcjami polityk gospodarczej, a w szczególności z mechanizmami
oddziaływania podstawowych narzędzi polityk gospodarczej w celu kształcenia umiejętności samodzielnej analizy i oceny prowadzonej przez rząd polityki gospodarczej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(tematy)
1.Polityka gospodarcza-przedmiot, geneza, metoda
2.Instytucja państwa i jej rola w oddziaływaniu na gospodarkę wg głównych koncepcji teoretycznych
3 Główne cele  polityki gospodarczej współczesnego państwa
4. Podstawowe instrumenty polityki gospodarczej
5.Polityka gospodarcza a sektor publiczny, dobro publiczne
6. Polityka monetarna
7 .Rola banku centralnego w prowadzeniu polityki pieniężnej
8.Polityka budżetowa.
9.Polityka makroekonomiczna a problem inflacji i bezrobocia
10. Polityka rozwoju i wzrostu gospodarczego
11. Wybrane polityki sektorowe- polityka przemysłowa , rolna.
12.Polityka mikroekonomiczna a niesprawności w funkcjonowaniu rynków
Ćwiczenia (tematy)
1. Główne podejścia metodologiczne w badaniu zjawiska polityki gospodarczej.
 2. Podstawowe funkcje państwa w kształtowaniu ładu gospodarczego
3. Instytucje i instrumenty polityki pieniężno - kredytowej.
4. Integracja monetarna Polski z Unią Europejską
5. Koszty i korzyści  przystąpienia Polski do strefy euro
6 .Polityka gospodarcza wpływająca na rozwój poprzez wpieranie innowacyjności i budowanie GOW
7.Spójność gospodarcza i społeczna jako główny cel polityki regionalnej
8.Wybrane aspekty polityki strukturalnej.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zaliczenia ćwiczeń oraz zdanie egzaminu. Zaliczenie otrzymuje się na podstawie kolokwium( pytania opisowe, zadania). Egzamin ma formę pisemną. Składa się z testu, pytań otwartych. Warunkiem uzyskania oceny zaliczającej z kolokwium lub egzaminu jest otrzymanie minimum 50% punktów .Skala ocen : 50%-60%-3,0 ; 61%-70%-3,5 ;71%-80%- 4,0 ; 81%-90%- 4,5, 91%-100%-5,0. Ocena końcowa z przedmiotu jest średnią arytmetyczną oceny z egzaminu i ćwiczeń. Miejsca po przecinku 0,1-0,49, zaokrąglają do 0,5 ocenę końcową, 0,51-0,99 zaokrąglają do następnej oceny końcowej.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H. Ćwikliński (red), Polityka gospodarcza, WUG, Gdańsk 2010  
2. B. Winiarski, (red), Polityka gospodarcza, WN PWN Warszawa 2019
3. Polityka gospodarcza, wybrane zagadnienia, red.nauk.R.Kisiel, R.Marks-Bielska, UWM, 2013 
4. Współczesna polityka gospodarcza, A. Kasztowniak,  M. Sobol( red.), CEDEWU,2016 r.
Literatura uzupełniająca:
1. Stacewicz J. (red) Polityka gospodarcza. Teoria i realia, SGH Warszawa 2008 IKiCHZ. Warszawa,
2. Polityka gospodarcza w integrującej się Europie, Raport Roczny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K_W03: </w:t>
      </w:r>
    </w:p>
    <w:p>
      <w:pPr/>
      <w:r>
        <w:rPr/>
        <w:t xml:space="preserve">Zna i rozumie cele i uwarunkowania prowadzenia polityki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i opisowy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S1P_W03, S1P_W05</w:t>
      </w:r>
    </w:p>
    <w:p>
      <w:pPr>
        <w:keepNext w:val="1"/>
        <w:spacing w:after="10"/>
      </w:pPr>
      <w:r>
        <w:rPr>
          <w:b/>
          <w:bCs/>
        </w:rPr>
        <w:t xml:space="preserve">Efekt K_W08: </w:t>
      </w:r>
    </w:p>
    <w:p>
      <w:pPr/>
      <w:r>
        <w:rPr/>
        <w:t xml:space="preserve">Zna najważniejsze obszary funkcjonowania ewoluującej gospodarki rynkowej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i opisowy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S1P_W05, S1P_W08</w:t>
      </w:r>
    </w:p>
    <w:p>
      <w:pPr>
        <w:keepNext w:val="1"/>
        <w:spacing w:after="10"/>
      </w:pPr>
      <w:r>
        <w:rPr>
          <w:b/>
          <w:bCs/>
        </w:rPr>
        <w:t xml:space="preserve">Efekt K_W09: </w:t>
      </w:r>
    </w:p>
    <w:p>
      <w:pPr/>
      <w:r>
        <w:rPr/>
        <w:t xml:space="preserve">Zna i rozumie różne koncepcje prowadzenia polityki gospodarczej i ich wpływ na wzrost społeczno  - gospodarczy kraju.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i opisowy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S1P_W02, S1P_W09</w:t>
      </w:r>
    </w:p>
    <w:p>
      <w:pPr>
        <w:keepNext w:val="1"/>
        <w:spacing w:after="10"/>
      </w:pPr>
      <w:r>
        <w:rPr>
          <w:b/>
          <w:bCs/>
        </w:rPr>
        <w:t xml:space="preserve">Efekt K_W02: </w:t>
      </w:r>
    </w:p>
    <w:p>
      <w:pPr/>
      <w:r>
        <w:rPr/>
        <w:t xml:space="preserve">Zna i rozumie rolę państwa jako podmiotu odpowiedzialnego za politykę gospodarczą oraz
wpływ kontekstu instytucjonalnego na charakter i kierunki tej polityki.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i opisowy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S1P_W02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K_U01: </w:t>
      </w:r>
    </w:p>
    <w:p>
      <w:pPr/>
      <w:r>
        <w:rPr/>
        <w:t xml:space="preserve">Potrafi dokonywać samodzielnej analizy uwarunkowań i trafności prowadzonej przez rządy polityki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pytania opisowe, test)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S1P_U01</w:t>
      </w:r>
    </w:p>
    <w:p>
      <w:pPr>
        <w:keepNext w:val="1"/>
        <w:spacing w:after="10"/>
      </w:pPr>
      <w:r>
        <w:rPr>
          <w:b/>
          <w:bCs/>
        </w:rPr>
        <w:t xml:space="preserve">Efekt K_U04: </w:t>
      </w:r>
    </w:p>
    <w:p>
      <w:pPr/>
      <w:r>
        <w:rPr/>
        <w:t xml:space="preserve">Potrafi wykorzystać stosowane w ekonomii miary do  interpretowania sytuacji gospodarczej kraju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pytania opisowe, test)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S1P_U04</w:t>
      </w:r>
    </w:p>
    <w:p>
      <w:pPr>
        <w:keepNext w:val="1"/>
        <w:spacing w:after="10"/>
      </w:pPr>
      <w:r>
        <w:rPr>
          <w:b/>
          <w:bCs/>
        </w:rPr>
        <w:t xml:space="preserve">Efekt K_U08: </w:t>
      </w:r>
    </w:p>
    <w:p>
      <w:pPr/>
      <w:r>
        <w:rPr/>
        <w:t xml:space="preserve">Potrafi dokonać analizy proponowanych form interwencjonizmu ze strony państwa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pytania opisowe, test)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S1P_U08</w:t>
      </w:r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Potrafi nakreślić zakres działania państwa i ocenić skutki prowadzonej polityki gospodarczej w relacji do przedsiębiorstw, gospodarstw
domowych i innych uczestników życia
gospodarczego.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pytania opisowe, test)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S1P_U02, S1P_U08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K_K08: </w:t>
      </w:r>
    </w:p>
    <w:p>
      <w:pPr/>
      <w:r>
        <w:rPr/>
        <w:t xml:space="preserve">Jest zdolny do dyskusji o programach polityki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S1P_K04,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2026-10-02T16:08:00+02:00</dcterms:created>
  <dcterms:modified xsi:type="dcterms:W3CDTF">2026-10-02T16:08:00+02:00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