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i lokalna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podstawowymi problemami gospodarki regionalnej i lokalnej we współczesnym państwie oraz z organizacją, formami i zasadami finansowymi prowadzenia regionalnej polityki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Globalizacja a regionalizacja. Istota globalizacji i regionalizacji, kryteria regionalizacji. 
Gospodarka regionalna.
Podmioty gospodarki regionalnej, cele gospodarki i polityki regionalnej, zasady polityki regionalnej, instrumenty polityki regionalnej i lokalnej.
Rozwój regionalny i lokalny.
Pojęcie i czynniki rozwoju regionalnego.
Konkurencyjność regionów.
Pojęcie i znaczenie konkurencyjności regionów, mierniki konkurencyjności regionów, metody oceny atrakcyjności inwestycyjnej regionów, ocena atrakcyjności inwestycyjnej województw i podregionów. 
Zarządzanie gospodarką regionalna. 
Pojęcie i funkcje strategii, strategie rozwoju regionalnego, metody opracowywania strategii rozwoju regionalnego i lokalnego, marketing terytorialny.
Polityka regionalna UE.
Cele polityki regionalnej UE, programy i finansowanie europejskiej polityki regionalnej.
Ćwiczenia (tematy)
Gospodarka narodowa a gospodarka regionu – cechy i zmiany strukturalne polskiej gospodarki po okresie transformacji, Typy regionów problemowych i struktura ich gospodarki
Struktura administracyjna Polski. Kompetencje  władz szczebla terenowego (województwo, powiat, gmina)
Cele strategiczne Unii Europejskiej w polityce regionalnej – analiza tabeli celów i instrumentów finansowych
Finansowanie rozwoju regionalnego – zadania dla funduszy
Rola państwa członkowskiego w przygotowaniu i realizacji polityki rozwoju regionów
Analiza Programów Operacyjnych dla Polski w Perspektywie Budżetowej 2014-2020
 Analiza Programu Operacyjnego dla Mazowsza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jednopytaniowe kartkówki
Egzamin: pisemny.
Warunkiem zaliczenia przedmiotu jest uzyskanie pozytywnej oceny z kolokwium i egzaminu.
Ocena łączna : 30% oceny z ćwiczeń 70%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Gospodarka regionalna i lokalna, red. Z. Strzelecki, WN PWN, Warszawa 2008,
Pietrzak I, Polityka regionalna UE i regiony w państwach członkowskich, WN PWN, Warszawa 2004
 Region i jego rozwój w warunkach globalizacji, CeDeWu, Warszawa 2007
 Samorząd terytorialny w procesie rozwoju regionalnego, red.W. Kosiedowski, TNOiK, Toruń 2005,
Literatura uzupełniająca:
Rozwój regionalny i globalny we współczesnej gospodarce światowej, red.naukowa J.Rymarczyk, Wrocław 2005,
Materiały zamieszczone na stronach internetowych: www.europa.eu, www.mrr.gov..pl w zakresie tematyki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KW02: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KW03: </w:t>
      </w:r>
    </w:p>
    <w:p>
      <w:pPr/>
      <w:r>
        <w:rPr/>
        <w:t xml:space="preserve">Zna i rozumie zasady polityki regionalnej UE i jej
konsekwencje dla krajowej polityki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KU01: </w:t>
      </w:r>
    </w:p>
    <w:p>
      <w:pPr/>
      <w:r>
        <w:rPr/>
        <w:t xml:space="preserve">Zna i rozumie relacje zachodzące w gospodarce
globalnej,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KU04: </w:t>
      </w:r>
    </w:p>
    <w:p>
      <w:pPr/>
      <w:r>
        <w:rPr/>
        <w:t xml:space="preserve">Jest w stanie wyciągnąć praktyczne wnioski z realizowanej polityki regionalnej i lokalnej oraz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interpretować zjawiska i procesy zachodzące w zakresie gospodarki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2026-10-01T23:49:51+02:00</dcterms:created>
  <dcterms:modified xsi:type="dcterms:W3CDTF">2026-10-01T23:49:51+02:00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