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nawierzchni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C.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DIAGNSZ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 4 ECTS: 60 godz. zajęć (wykłady i ćwiczenia projektowe), 6 godz. konsultacji, 3 godz. egzamin, 15 godz. praca własna nad projektem, 16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69 godz. = 3 ECTS: 60 godz. zajęć (wykłady i ćwiczenia projektowe), 6 godz. konsultacji, 3 godz. egzamin.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1,5 ECTS: 30 godz. ćwiczeń projektowych, 15 godz. praca własna nad projektem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diagnostyki dróg szynowych poprzez uczestnictwo w wykładach oraz wykonanie ćwiczenia projektowego.
Nauczenie studentów:
- metod oceny stanu technicznego nawierzchni kolejowej i prognozowania zmian tego stanu,
- interpretacji wpływu warunków eksploatacyjnych na stan techniczny nawierzchni kolejowej,
- interpretacji skutków zmian stanu technicznego nawierzchni kolejowej na bezpieczeństwo transportu kolejowego i jego oddziaływanie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– Badania diagnostyczne układu geometrycznego toru – metody pomiaru nierówności toru, stosowany sprzęt pomiarowy, dopuszczalne odchyłki dla poszczególnych wielkości mierzonych i obliczanych. Wskaźniki syntetycznej oceny stanu toru.
Badania diagnostyczne konstrukcji nawierzchni kolejowej – zakres i metody  pomiarów wad i zużycia poszczególnych elementów składowych konstrukcji nawierzchni podsypkowych i bezpodsypkowych. Wskaźniki syntetycznej oceny stanu konstrukcji nawierzchni.
ĆW – Zadanie projektowe – opracowanie oceny stanu toru na podstawie wydruków z wynikami z jazdy drezyną pomiarową przy zastosowaniu systemu  SOHRON.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
Zaliczenie wykładu na podstawie zdania egzaminu pisemnego.
Zaliczenie ćwiczeń projektowych poprzez opracowanie oceny stanu toru na podstawie wydruków z wynikami z jazdy drezyną pomiarową przy zastosowaniu systemu  SOHRON. Opracowanie to w formie papierowej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Bałuch H.: Diagnostyka nawierzchni kolejowej. Wydawnictwa Komunikacji i Łączności. Warszawa 1978.
[2] Bałuch H.: Znaczenie początkowej dokładności toru kolejowego. Konferencja Naukowo-Techniczna Problemy modernizacji linii kolejowej E-30. Zamek Kliczków 2007.
[3] Bałuch H., Bałuch M.: Determinanty prędkości pociągów – układ geometryczny i wady toru. Instytut Kolejnictwa. Warszawa 2010.
[4] Bałuch H., Bałuch M.: Eksploatacyjne metody zwiększenia trwałości rozjazdów kolejowych. Centrum Naukowo – Techniczne Kolejnictwa. Warszawa 2009.
[5] Bałuch H., Bałuch M.: Układy geometryczne toru i ich deformacje. PKP Polskie Linie Kolejowe S.A. Warszawa 2010.
[6] Bałuch M.: Ocena możliwości uzyskania jakości robót wymaganej na liniach o prędkości 200 km/h. Konferencja Naukowo-Techniczna Problemy modernizacji linii kolejowej E-30. Zamek Kliczków 2007.
[7] Bałuch M.: SOHRON – System określania hierarchii robót nawierzchniowych. Podręcznik użytkownika. Instytut Kolejnictwa. Warszawa 2013.
[8] Massel A.: Projektowanie linii i stacji kolejowych. PKP Polskie Linie Kolejowe S.A. Warszawa 2010.
[9] Warunki techniczne utrzymania nawierzchni na liniach kolejowych. Id – 1 (D-1). PKP Polskie Linie Kolejowe S.A.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DIAGNSZW1: </w:t>
      </w:r>
    </w:p>
    <w:p>
      <w:pPr/>
      <w:r>
        <w:rPr/>
        <w:t xml:space="preserve">							Zna metody oceny stanu technicznego nawierzchni kolejowej i prognozowania zmian tego stanu.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K2_W13_DS, K2_W14_DS, K2_W18_DS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T2A_W03, T2A_W04, T2A_W06, T2A_W07, T2A_W09, T1A_W02, T1A_W04, T1A_W05, T1A_W06, T1A_W09,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DIAGNSZU1: </w:t>
      </w:r>
    </w:p>
    <w:p>
      <w:pPr/>
      <w:r>
        <w:rPr/>
        <w:t xml:space="preserve">							Umie interpretować wpływ warunków eksploatacyjnych na stan techniczny nawierzchni kolejowej.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T2A_U08, T2A_U09, T2A_U12,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DIAGNSZK1: </w:t>
      </w:r>
    </w:p>
    <w:p>
      <w:pPr/>
      <w:r>
        <w:rPr/>
        <w:t xml:space="preserve">							Potrafi interpretowac skutki zmian stanu technicznego nawierzchni kolejowej na bezpieczeństwo transportu kolejowego i jego oddziaływanie na środowisko.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2026-10-03T17:09:58+02:00</dcterms:created>
  <dcterms:modified xsi:type="dcterms:W3CDTF">2026-10-03T17:09:58+02:00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