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PKNDR2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15, ćwiczenia projektowe 15, wykonanie projektu 10, przygotowanie do zaliczenia przedmiotu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projektowe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godz.=1 ECTS: Obecność na ćwiczeniach projektowych 15, wykonanie projektu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PKNDR2W1: </w:t>
      </w:r>
    </w:p>
    <w:p>
      <w:pPr/>
      <w:r>
        <w:rPr/>
        <w:t xml:space="preserve">							Ma rozszerzoną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K2_W10, K2_W22_IK</w:t>
      </w:r>
    </w:p>
    <w:p>
      <w:pPr>
        <w:spacing w:before="20" w:after="190"/>
      </w:pPr>
      <w:r>
        <w:rPr>
          <w:b/>
          <w:bCs/>
        </w:rPr>
        <w:t xml:space="preserve">Powiązane efekty obszarowe: </w:t>
      </w:r>
      <w:r>
        <w:rPr/>
        <w:t xml:space="preserve">T2A_W01, T2A_W03,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PKNDR2U1: </w:t>
      </w:r>
    </w:p>
    <w:p>
      <w:pPr/>
      <w:r>
        <w:rPr/>
        <w:t xml:space="preserve">							Potrafi zaprojektować konstrukcję nawierzchni drogowej oraz wzmocnienie nawierzchni pracującej w zmiennych warunkach obciążenia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K2_U08, K2_U16_IK, K2_U19_IK</w:t>
      </w:r>
    </w:p>
    <w:p>
      <w:pPr>
        <w:spacing w:before="20" w:after="190"/>
      </w:pPr>
      <w:r>
        <w:rPr>
          <w:b/>
          <w:bCs/>
        </w:rPr>
        <w:t xml:space="preserve">Powiązane efekty obszarowe: </w:t>
      </w:r>
      <w:r>
        <w:rPr/>
        <w:t xml:space="preserve">T2A_U05, T2A_U07, T2A_U09, T2A_U10, T2A_U11, T2A_U16,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PKNDR2K1: </w:t>
      </w:r>
    </w:p>
    <w:p>
      <w:pPr/>
      <w:r>
        <w:rPr/>
        <w:t xml:space="preserve">							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2026-07-30T06:15:31+02:00</dcterms:created>
  <dcterms:modified xsi:type="dcterms:W3CDTF">2026-07-30T06:15:31+02:00</dcterms:modified>
</cp:coreProperties>
</file>

<file path=docProps/custom.xml><?xml version="1.0" encoding="utf-8"?>
<Properties xmlns="http://schemas.openxmlformats.org/officeDocument/2006/custom-properties" xmlns:vt="http://schemas.openxmlformats.org/officeDocument/2006/docPropsVTypes"/>
</file>