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BIM w projektowaniu konstrukcji</w:t>
      </w:r>
    </w:p>
    <w:p>
      <w:pPr>
        <w:keepNext w:val="1"/>
        <w:spacing w:after="10"/>
      </w:pPr>
      <w:r>
        <w:rPr>
          <w:b/>
          <w:bCs/>
        </w:rPr>
        <w:t xml:space="preserve">Koordynator przedmiotu: </w:t>
      </w:r>
    </w:p>
    <w:p>
      <w:pPr>
        <w:spacing w:before="20" w:after="190"/>
      </w:pPr>
      <w:r>
        <w:rPr/>
        <w:t xml:space="preserve">mgr inż. Kostiantyn Protchenko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1080-BU000-ISP-0640</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zasad projektowania konstrukcji i procesów budowlanych. 
- umiejętność prawidłowej reprezentacji własnej pracy.
</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
</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2ej częsci. Prowadzący będzie konsultować oraz udzielać wskazówek Studentom przy tworzeniu modelu budynku według ich własnej koncepcji.
część 4 – ocenianie projektów przez prowadzącego. Przedmiot kończy sie zaliczeniem. Rozpatrzenie projektów studentów, którzy wezmą udział w konkursie.</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Wśród studentów przeprowadzony zostanie konkurs "BIM EXPERT" na najlepszy projekt, którego zwycięzca pojedzie do Monachium na szkolenie Allplan Coach Summit.
W przypadku uzyskania oceny pozytywnej, studenci otrzymają dodatkowo certyfikaty od oficjalnego trenera programów grupy Nemetschek na terenie Polski.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K1_W24</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2026-08-19T12:45:54+02:00</dcterms:created>
  <dcterms:modified xsi:type="dcterms:W3CDTF">2026-08-19T12:45:54+02:00</dcterms:modified>
</cp:coreProperties>
</file>

<file path=docProps/custom.xml><?xml version="1.0" encoding="utf-8"?>
<Properties xmlns="http://schemas.openxmlformats.org/officeDocument/2006/custom-properties" xmlns:vt="http://schemas.openxmlformats.org/officeDocument/2006/docPropsVTypes"/>
</file>