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 liniowej
2. estymacja metodą najmniejszych kwadratów, tw. Gaussa-Markowa.
3. Testowanie i diagnostyka w modelu regresji wielokrotnej.
4. Ogólny test liniowy.
5. Metody wyboru zmiennych do modelu
6. Modele regresyjne z binarną zmienną zależną, regresja logistyczna, wnioskowanie, diagnostyka.
7. Analiza wariancji
8. Jednoczynnikowa analiza wariancji.
9. Dwuczynnikowa analiza wariancji.
10. Nieparametryczna analiza wariancji, Test Kruskala-Wallisa i test Friedmana.
11. Analiza danych jakościowych
12. Analiza jednej zmiennej.
13. Testowanie jednorodności.
14. Testowanie niezależności.
15. Analiza zależności dla zmiennych nominalnych oraz zmiennych o uporządkowanych kategoriach.
16. Asymptotyczne rozkłady statystyk dla testów chi-kwadrat Pearsona, paradoks Simpsona.
17. Metoda Monte Carlo, testy permutacyjne, repróbkowanie (bootstrap).
18. Analiza składowych głównych
19. Liniowa analiza dyskryminacyjna
20. Uogólnione podejście Fishera.
21. Klasyfikator bayesowski i metoda największej wiarogodności.
22. Dyskryminacja oparta na regresji liniowej oraz dyskryminacja logistyczna.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wyników uzyskanych z Laboratorium/Projektów. Warunkiem dopuszczenia do egzaminu jest uzyskanie min. 51% oceny z laboratorium. Zaliczenie egzaminu: min. 51% oceny z egz. Ocena końcowa: 40% oceny z lab. oraz 60% oceny z egz.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G.A.F. Seber, “Linear regression analysis”, Wiley, New York 1977
D.F. Morrison, „Wielowymiarowa Analiza Statystyczna”, PWN, 1990
J. Koronacki, J. Mielniczuk, „Statystyka dla studentów kierunków technicznych i przyrodniczych”, WNT
J. Koronacki , J. Ćwik, „Statystyczne systemy uczące się”, EXIT
J. Ćwik, J. Mielniczuk, „Statystyczne systemy uczące się. Ćwiczenia w oparciu o pakiet R”, Oficyna Wydawnicza PW.
J. Faraway "Linear Models with R", Chapman and Hall/CRS 2004
Wcześniejsza wersja pt. "Practical Regression and ANOVA using R" - www.r-project.org.)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SFU_U01: </w:t>
      </w:r>
    </w:p>
    <w:p>
      <w:pPr/>
      <w:r>
        <w:rPr/>
        <w:t xml:space="preserve">Potrafi przeprowadzić analizę regresyjnych zależności liniowych i analizę adekwatności postulowanego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SFU_K01: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2026-09-26T22:10:37+02:00</dcterms:created>
  <dcterms:modified xsi:type="dcterms:W3CDTF">2026-09-26T22:10:37+02:00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