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CAD/CAM</w:t>
      </w:r>
    </w:p>
    <w:p>
      <w:pPr>
        <w:keepNext w:val="1"/>
        <w:spacing w:after="10"/>
      </w:pPr>
      <w:r>
        <w:rPr>
          <w:b/>
          <w:bCs/>
        </w:rPr>
        <w:t xml:space="preserve">Koordynator przedmiotu: </w:t>
      </w:r>
    </w:p>
    <w:p>
      <w:pPr>
        <w:spacing w:before="20" w:after="190"/>
      </w:pPr>
      <w:r>
        <w:rPr/>
        <w:t xml:space="preserve">Dr Paweł Kotowski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- 30 godz. w tym
a. obecność na zajęciach projektowych–  godz. 30
2. przygotowanie do zajęć –60 godz., w tym 
a. implementacja aplikacji: jej zaprojektowanie, zaimplementowanie, uruchomienie, przetestowanie (poza laboratorium) – 50 godz.
b. zapoznanie się z literaturą – 10 godz.
Razem nakład pracy studenta 90 godz. =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projektowych– 30 godz.
Razem 30 godz., co odpowiada 1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30 godz.
2. Implementacja aplikacji: jej zaprojektowanie, zaimplementowanie, uruchomienie, przetestowanie (poza laboratorium) – 50 godz.
Razem 80 godz.,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algorytmów i metod modelowania geometrycznego, grafiki komputerowej 3D, programowania urządzeń NC
Modelowanie geometryczne, Grafika komputerowa 2, PUSN</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uzyskanie wiedzy a także zdobycie praktycznych umiejętności przy projektowaniu złożonych systemów CAD/CAM oraz poznanie metod i algorytmów stosowanych przy projektowaniu systemów CAD/CAM.</w:t>
      </w:r>
    </w:p>
    <w:p>
      <w:pPr>
        <w:keepNext w:val="1"/>
        <w:spacing w:after="10"/>
      </w:pPr>
      <w:r>
        <w:rPr>
          <w:b/>
          <w:bCs/>
        </w:rPr>
        <w:t xml:space="preserve">Treści kształcenia: </w:t>
      </w:r>
    </w:p>
    <w:p>
      <w:pPr>
        <w:spacing w:before="20" w:after="190"/>
      </w:pPr>
      <w:r>
        <w:rPr/>
        <w:t xml:space="preserve">Zdefiniowanie wymagań, projekt i implementacja wybranego modułu CAD/CAM. Wykorzystanie bibliotek geometrycznych i graficznych: ACIS, OpenCascade, OpenGL, DirectX</w:t>
      </w:r>
    </w:p>
    <w:p>
      <w:pPr>
        <w:keepNext w:val="1"/>
        <w:spacing w:after="10"/>
      </w:pPr>
      <w:r>
        <w:rPr>
          <w:b/>
          <w:bCs/>
        </w:rPr>
        <w:t xml:space="preserve">Metody oceny: </w:t>
      </w:r>
    </w:p>
    <w:p>
      <w:pPr>
        <w:spacing w:before="20" w:after="190"/>
      </w:pPr>
      <w:r>
        <w:rPr/>
        <w:t xml:space="preserve">Zaliczenie przedmiotu na podstawie samodzielnie zrealizowanego projektu.       
Łączną ocenę punktową przelicza się na stopnie według poniższych zasad: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Dokumentacje systemów CAD/CAM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zaawansowane metody, techniki i narzędzia stosowane do rozwiązywania złożonych zadań z zakresu projektowania systemów CAD/CAM</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charakterystyki kierunkowe: </w:t>
      </w:r>
      <w:r>
        <w:rPr/>
        <w:t xml:space="preserve">CC_W03, CC_W04, CC_W09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Ma umiejętność formułowania wydajnych algorytmów oraz potrafi ocenić przydatność rutynowych narzędzi i metod informatycznych do projektowania systemów CAD/CAM.</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charakterystyki kierunkowe: </w:t>
      </w:r>
      <w:r>
        <w:rPr/>
        <w:t xml:space="preserve">CC_U09</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projektować zgodnie z zadaną specyfikacją złożone moduły systemu CAD/CAM, używając właściwych metod i narzędzi</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charakterystyki kierunkowe: </w:t>
      </w:r>
      <w:r>
        <w:rPr/>
        <w:t xml:space="preserve">CC_U05, CC_U13, CC_U14, CC_U15, CC_U19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K02: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jakości merytorycznej oraz technologicznej wykonanego projektu</w:t>
      </w:r>
    </w:p>
    <w:p>
      <w:pPr>
        <w:spacing w:before="20" w:after="190"/>
      </w:pPr>
      <w:r>
        <w:rPr>
          <w:b/>
          <w:bCs/>
        </w:rPr>
        <w:t xml:space="preserve">Powiązane charakterystyki kierunkowe: </w:t>
      </w:r>
      <w:r>
        <w:rPr/>
        <w:t xml:space="preserve">CC_K04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2025-07-08T05:50:32+02:00</dcterms:created>
  <dcterms:modified xsi:type="dcterms:W3CDTF">2025-07-08T05:50:32+02:00</dcterms:modified>
</cp:coreProperties>
</file>

<file path=docProps/custom.xml><?xml version="1.0" encoding="utf-8"?>
<Properties xmlns="http://schemas.openxmlformats.org/officeDocument/2006/custom-properties" xmlns:vt="http://schemas.openxmlformats.org/officeDocument/2006/docPropsVTypes"/>
</file>