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3 - zaawansowane</w:t>
      </w:r>
    </w:p>
    <w:p>
      <w:pPr>
        <w:keepNext w:val="1"/>
        <w:spacing w:after="10"/>
      </w:pPr>
      <w:r>
        <w:rPr>
          <w:b/>
          <w:bCs/>
        </w:rPr>
        <w:t xml:space="preserve">Koordynator przedmiotu: </w:t>
      </w:r>
    </w:p>
    <w:p>
      <w:pPr>
        <w:spacing w:before="20" w:after="190"/>
      </w:pPr>
      <w:r>
        <w:rPr/>
        <w:t xml:space="preserve">Dr inż. Jan Bródka, Mgr inż. Maciej Bartoszuk, Mgr inż. Jan Karwowski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1 – strukturalne
Programowanie 2 – obiektowe
 </w:t>
      </w:r>
    </w:p>
    <w:p>
      <w:pPr>
        <w:keepNext w:val="1"/>
        <w:spacing w:after="10"/>
      </w:pPr>
      <w:r>
        <w:rPr>
          <w:b/>
          <w:bCs/>
        </w:rPr>
        <w:t xml:space="preserve">Limit liczby studentów: </w:t>
      </w:r>
    </w:p>
    <w:p>
      <w:pPr>
        <w:spacing w:before="20" w:after="190"/>
      </w:pPr>
      <w:r>
        <w:rPr/>
        <w:t xml:space="preserve">Laboratoria (ćwiczenia komputerowe) – 12-15 os. /grupa</w:t>
      </w:r>
    </w:p>
    <w:p>
      <w:pPr>
        <w:keepNext w:val="1"/>
        <w:spacing w:after="10"/>
      </w:pPr>
      <w:r>
        <w:rPr>
          <w:b/>
          <w:bCs/>
        </w:rPr>
        <w:t xml:space="preserve">Cel przedmiotu: </w:t>
      </w:r>
    </w:p>
    <w:p>
      <w:pPr>
        <w:spacing w:before="20" w:after="190"/>
      </w:pPr>
      <w:r>
        <w:rPr/>
        <w:t xml:space="preserve">Celem przedmiotu jest zdobycie biegłości w programowaniu w jednym z popularnych języków obiektowych z wykorzystaniem wszystkich, również zaawansowanych, konstrukcji tego języka (obecnie jako przykładowy język obiektowy wykorzystywany jest język C#).
Po ukończeniu kursu studenci powinni:
- znać, rozumieć i umieć stosować w praktyce pojęcia i koncepcje paradygmatu programowania obiektowego takie jak klasa, obiekt, dziedziczenie, polimorfizm, hermetyzacja danych,
- znać i umieć stosować wszystkie (również zaawansowane) konstrukcje języka C#, w tym: metody rozszerzające, definiowanie operatorów, iteratory yield, wyrażenia lambda, typy uogólnione (generyczne), konstrukcje asynchroniczne, serializacja, technologia LINQ,
- posiadać podstawową wiedzę o środowisku .NET i wchodzących w jego skład bibliotekach standardowych (np. kolekcjach standardowych),
- posiadać praktyczną umiejętność tworzenia prostych aplikacji konsolowych.
</w:t>
      </w:r>
    </w:p>
    <w:p>
      <w:pPr>
        <w:keepNext w:val="1"/>
        <w:spacing w:after="10"/>
      </w:pPr>
      <w:r>
        <w:rPr>
          <w:b/>
          <w:bCs/>
        </w:rPr>
        <w:t xml:space="preserve">Treści kształcenia: </w:t>
      </w:r>
    </w:p>
    <w:p>
      <w:pPr>
        <w:spacing w:before="20" w:after="190"/>
      </w:pPr>
      <w:r>
        <w:rPr/>
        <w:t xml:space="preserve">Język C++: Przypomnienie i uzupełnienie informacji o bibliotece STL i standardach C++11 i C++14.
Język C#: Podstawowe informacje na temat platformy .NET, przegląd konstrukcji języka C#. Klasy, dziedziczenie i polimorfizm, hermetyzacja danych, typy referencyjne i bezpośrednie, metody przeciążone. Definiowanie operatorów, właściwości i indeksatorów. Interfejsy, iteratory yield, metody rozszerzajęce. Typy uogólnione (generyczne). Delegacje, wyrażenia lambda. Zdarzenia, wyjątki. Programowanie asynchroniczne i równoległe. Przegląd standardowej biblioteki klas (w tym kolekcje standardowe, strumienie i pliki, serializacja). Technologia LINQ. Kod nienadzorowany, wskaźniki, łączenie C# z C++.</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studentów przelicza się na stopnie według poniższych zasad:
- 2.0 jeżeli uzyskali poniżej 50% pkt.
- 3.0 jeżeli uzyskali od 50% do 60% pkt.
- 3.5 jeżeli uzyskali od 60% do 70% pkt.
- 4.0 jeżeli uzyskali od 70% do 80% pkt.
- 4.5 jeżeli uzyskali od 80% do 90% pkt.
- 5.0 jeżeli uzyskali co najmniej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Griffiths, C# 5.0. Programowanie, Helion, 2013.
2. A. Troelsen, Język C# 2010 i platforma .NET 4, PWN, 2011.
3. J. Skeet, C# od podszewki, Helion, 2012.
4. Materiały z wykładów na stronie internetowej http://www.mini.pw.edu.pl/~brodka.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2026-07-25T18:50:29+02:00</dcterms:created>
  <dcterms:modified xsi:type="dcterms:W3CDTF">2026-07-25T18:50:29+02:00</dcterms:modified>
</cp:coreProperties>
</file>

<file path=docProps/custom.xml><?xml version="1.0" encoding="utf-8"?>
<Properties xmlns="http://schemas.openxmlformats.org/officeDocument/2006/custom-properties" xmlns:vt="http://schemas.openxmlformats.org/officeDocument/2006/docPropsVTypes"/>
</file>