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nzw. dr hab. inż. Tomasz Szolc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godz. 65, w tym:
•	wykład 30 godz.
•	ćwiczenia – 30 godz.
•	konsultacje – 3 godz.
•	egzamin – 2 godz.
2) Praca własna studenta – godz.
•	studia literaturowe – 15 godz.
•	samodzielne rozwiązywanie zadań rachunkowych z mechaniki, przygotowywanie się do ćwiczeń – 40 godz.
•	przygotowanie się do egzaminu – 15 godz.
RAZEM – 135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godz. 65, w tym:
•	wykład 30 godz.
•	ćwiczenia – 30 godz.
•	konsultacje – 3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studentow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podczas ćwiczeń audytoryjnych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MEO_W1: </w:t>
      </w:r>
    </w:p>
    <w:p>
      <w:pPr/>
      <w:r>
        <w:rPr/>
        <w:t xml:space="preserve">Posiada uporządkowaną wiedzę w zakresie mechaniki ogólnej, niezbędną do rozumienia działania oraz projektowania struktur mechanicznych i urządzeń mechatronicznych</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MEO_U1: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MEO_K1: </w:t>
      </w:r>
    </w:p>
    <w:p>
      <w:pPr/>
      <w:r>
        <w:rPr/>
        <w:t xml:space="preserve">Zna i rozumie pozatechniczne aspekty działalności inżynierskiej w obszarze mechatroniki, w tym jej wpływ na środowisko naturalne i rynek pracy. Docenia rolę pracy zespołowej w procesie tworzenia konstrukcji inżynierskich.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2026-07-26T07:05:43+02:00</dcterms:created>
  <dcterms:modified xsi:type="dcterms:W3CDTF">2026-07-26T07:05:43+02:00</dcterms:modified>
</cp:coreProperties>
</file>

<file path=docProps/custom.xml><?xml version="1.0" encoding="utf-8"?>
<Properties xmlns="http://schemas.openxmlformats.org/officeDocument/2006/custom-properties" xmlns:vt="http://schemas.openxmlformats.org/officeDocument/2006/docPropsVTypes"/>
</file>