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Techniki tworzenia DVD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Anna Ostaszewska-Liżewska, mgr inż. Rafał Kłoda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Wariantowe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DVD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wykład: 15
zapoznanie z literaturą i przygotowanie się do sprawdzianów z wykładu: 10
zbieranie materiałów do pracy zaliczeniowej (biblioteka, internet): 10
przygotowanie pracy zaliczeniowej: 15
razem: 50 godzin (2 ECTS)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wykład: 15
konsultacje: 10
razem: 25 godzin (1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praca własna: 15
zbieranie materiałów (biblioteka, internet): 10
razem: 25 godzin (1 ECTS)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znajomość:
Techniki zapisu obrazu i dźwięku, 
Techniki telewizyjnej, 
Podstaw informatyki.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ze standardem DVD-Video, jego możliwościami. Umiejętność przygotowania płyty DVD-Video i materiału audiowizualnego zgodnie ze standardzie MPEG-2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Typy płyt DVD, parametry fizyczne płyt DVD, standard MPEG-2, formaty audio. Planowanie projektu – ustalenie wymagań, wyliczenie parametrów kodowania. 
Ustalenie optymalnych parametrów. Błędy kompresji. Przyczyny powstawania błędów kompresji. Metody oceny jakości. Przykłady różnych trybów pracy kodera.
Kodowanie jednoprzebiegowe i dwuprzebiegowe (CBR), kodowanie ze zmiennym bitratem (VBR), powtórne kodowanie wybranych fragmentów (segment base re-encoding). 
Struktura danych DVD – Domeny: First Play, Video Manager Menu, Video Title Set Menu, Title. Programowanie podstawowej nawigacji (instrukcje: Link, Jump). 
Tworzenie obrazu płyty. Testowanie obrazu płyty. Transfer obrazu na DLT, DVD-R, FTP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testu sprawdzającego stan nabytej wiedzy i oceny z pracy zaliczeniowej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M. Ely, D. Block, Publishing In the Age of DVD, Sonic Solutions 1998
J. Taylor, M. R. Johnson, C. G. Crawford, DVD Demystified 3rd Edition, McGraw-Hill 2005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DVD_W01: </w:t>
      </w:r>
    </w:p>
    <w:p>
      <w:pPr/>
      <w:r>
        <w:rPr/>
        <w:t xml:space="preserve">Ma wiedzę w zakresie oceny jakości kompresji.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</w:t>
      </w:r>
    </w:p>
    <w:p>
      <w:pPr>
        <w:keepNext w:val="1"/>
        <w:spacing w:after="10"/>
      </w:pPr>
      <w:r>
        <w:rPr>
          <w:b/>
          <w:bCs/>
        </w:rPr>
        <w:t xml:space="preserve">Efekt DVD_W02: </w:t>
      </w:r>
    </w:p>
    <w:p>
      <w:pPr/>
      <w:r>
        <w:rPr/>
        <w:t xml:space="preserve">Ma wiedzę z zakresu tworzenia i programowania płyt DVD-Video.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T1A_W02, T1A_W04, T1A_W03, T1A_W04</w:t>
      </w:r>
    </w:p>
    <w:p>
      <w:pPr>
        <w:keepNext w:val="1"/>
        <w:spacing w:after="10"/>
      </w:pPr>
      <w:r>
        <w:rPr>
          <w:b/>
          <w:bCs/>
        </w:rPr>
        <w:t xml:space="preserve">Efekt DVD_W03: </w:t>
      </w:r>
    </w:p>
    <w:p>
      <w:pPr/>
      <w:r>
        <w:rPr/>
        <w:t xml:space="preserve">Posiada wiedzę o systemach zabezpieczeń stosowanych na płytach DVD-Video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DVD_U01: </w:t>
      </w:r>
    </w:p>
    <w:p>
      <w:pPr/>
      <w:r>
        <w:rPr/>
        <w:t xml:space="preserve">Potrafi zaplanować proces produkcji płyty DVD-Video.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zaliczeniowej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K_U05, K_U26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T1A_U10</w:t>
      </w:r>
    </w:p>
    <w:p>
      <w:pPr>
        <w:keepNext w:val="1"/>
        <w:spacing w:after="10"/>
      </w:pPr>
      <w:r>
        <w:rPr>
          <w:b/>
          <w:bCs/>
        </w:rPr>
        <w:t xml:space="preserve">Efekt DVD_U02: </w:t>
      </w:r>
    </w:p>
    <w:p>
      <w:pPr/>
      <w:r>
        <w:rPr/>
        <w:t xml:space="preserve">Zna narzędzia potrzebne do przygotowania elementów składowych płyty DVD-Video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zaliczeniowej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T1A_U10</w:t>
      </w:r>
    </w:p>
    <w:p>
      <w:pPr>
        <w:keepNext w:val="1"/>
        <w:spacing w:after="10"/>
      </w:pPr>
      <w:r>
        <w:rPr>
          <w:b/>
          <w:bCs/>
        </w:rPr>
        <w:t xml:space="preserve">Efekt DVD_U03: </w:t>
      </w:r>
    </w:p>
    <w:p>
      <w:pPr/>
      <w:r>
        <w:rPr/>
        <w:t xml:space="preserve">Potrafi przeprowadzić ocenę jakości kompresji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zaliczeniowej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DVD_K01: </w:t>
      </w:r>
    </w:p>
    <w:p>
      <w:pPr/>
      <w:r>
        <w:rPr/>
        <w:t xml:space="preserve">Jest świadmy społecznego oddziaływania treści i formy publikacji multimedialnej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2026-09-28T16:11:28+02:00</dcterms:created>
  <dcterms:modified xsi:type="dcterms:W3CDTF">2026-09-28T16:11:28+02:00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