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elektronicznych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 Jezior,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TWE 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materiałoznawstwa, podstaw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rozwiązań konstrukcyjnych i procesów technologicznych elementów czynnych i biernych oraz podzespołów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Wprowadzenie. Podstawy technologii elementów półprzewodnikowych. Technologia cienko- i grubowarstwowych, hybrydowych układów scalonych. Technologia elementów biernych. Wytwarzanie obwodów drukowanych. Montaż zespołów elektronicznych i komputerowych.
L. : Zasady wytwarzania cienkowarstwowych układów hybrydowych. Analiza procesu lutowania. Zasady obróbki fotochemicznej obwodów drukowanych. Zasady wiercenia otworów w płytach obwodów drukowanych. Zasady montażu powierzchniowego obwodów drukowanych. Zasady wykonywania mikropołączeń drutowych metodą ultrakompresji. Zasady zautomatyzowanego montażu.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 sprawdzające na laboratorium,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Witold Rosiński: Wszystko o krzemie, Wyd. CEMAT, 1987
3. Ryszard Kisiel: Podstawy technologii dla elektroników. Poradnik praktyczny, Wyd. BTC,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TWE I_W01: </w:t>
      </w:r>
    </w:p>
    <w:p>
      <w:pPr/>
      <w:r>
        <w:rPr/>
        <w:t xml:space="preserve">Posiada wiedzę w zakresie podstawowych procesów stosowanych w wytwarzaniu elementów półprzewodnikowych: monokrystalizacji, obróbki mechanicznej monokryształów, epitaksji, wytwarzania warstw dielektrycznych, fotolitografii, dyfuzji, implantowania jonów, wytwarzania metalizacji, montażu oraz hermetyzacji. Posiada także wiedzę z zakresu wytwarzania układów scalonych, hybrydowych cienko- i grubowarstwowych, w szczególności druku sitowego i obróbki termicznej nadrukowanych warstw. Posiada znajomość procesów wytwórczych elementów biernych: rezystorów, kondensatorów i elementów indukcyjnych.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TWE I_U01: </w:t>
      </w:r>
    </w:p>
    <w:p>
      <w:pPr/>
      <w:r>
        <w:rPr/>
        <w:t xml:space="preserve">Potrafi zaprojektować określony proces technologiczny elektronicznego elementu czynnego lub biernego, dobrać parametry technologiczne poszczególnych operacji,dobrać materiały lub półfabrykaty niezbędne do realizacji tego procesu.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K_U07, 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T1A_U02, T1A_U08,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TWE I_K01: </w:t>
      </w:r>
    </w:p>
    <w:p>
      <w:pPr/>
      <w:r>
        <w:rPr/>
        <w:t xml:space="preserve">Potrafi pracować w zespole podczas planowania i realizacji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2026-09-29T18:30:50+02:00</dcterms:created>
  <dcterms:modified xsi:type="dcterms:W3CDTF">2026-09-29T18:30:50+02:00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