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Mikro- i makrogeometria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Sabina Żebrowska-Łucyk, dr inż. Jan Tomasik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31, w tym:
•	wykład: 15 godz.
•	laboratorium: 15 godz.
•	konsultacje – 1 godz.
2) Praca własna studenta -30 godz., w tym:
•	zapoznanie z literaturą i przygotowanie do sprawdzianów z wykładu: 10 godz.,
•	przygotowanie do zajęć laboratoryjnych: 6 godz.,
•	opracowanie sprawozdań z ćwiczeń laboratoryjnych: 14 godz.
 Razem: 61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31, w tym:
•	wykład: 15 godz.
•	laboratorium: 15 godz.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ECTS- 34 godz., w tym:
•	wykonanie ćwiczeń w laboratorium: 15
•	przygotowanie do zajęć laboratoryjnych: 6 godz.,
•	opracowanie sprawozdań z ćwiczeń laboratoryjnych: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jakością,Grafika inżynierska, Podstawy metrologii, Podstawy pomiarów współrzędnościowych.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aparatury pomiarowej w systemach zapewnienia jakości. Wymagania dotyczące urządzeń stosowanych do kontroli geometrycznej wyrobów mechanicznych. 
Elementy geometryczne w normach PN-EN-ISO (integralne, pochodne, nominalne, rzeczywiste, zaobserwowane, skojarzone). Pojęcie wymiaru wirtualnego. Zasady zależnego specyfikowania tolerancji wymiarów i tolerancji geometrycznych: warunek MMR, warunek LMR, wymaganie wzajemności RPR, warunek powłoki. Wpływ układu baz na interpretację symboli specyfikacji – przykłady. Operator specyfikacji wg ISO/TS 17450-2 (kompletny, niekompletny, domyślny, specjalny). Algorytmy obliczania elementów skojarzonych. Parametry odchyłek geometrycznych: symbolika, definicje, właściwości, zastosowanie.
Metody pomiaru odchyłek kształtu powierzchni o krzywiźnie stałej (okrągłość, walcowość), o krzywiźnie zmiennej (np. tłoki, krzywki) oraz powierzchni nominalnie płaskich (prostoliniowość, płaskość). 
Analiza harmoniczna profili powierzchni – metoda obliczeń, interpretacja, zastosowania. 
Wykorzystanie wyników badania geometrii wyrobów do diagnostyki procesu technologicznego i prognozowania właściwości eksploatacyjnych wyrobów. Metody pomiaru odchyłek położenia i odchyłek kierunku, interpretacja wyników. 
Urządzenia do pomiaru odchyłek geometrycznych (FMM), ich klasyfikacja i podstawowe bloki funkcyjne. Porównanie właściwości maszyn z obrotową głowicą i z obrotowym stołem. Maszyny FMM a maszyny współrzędnościowe CMM. Przykłady uniwersalnych maszyn FMM – realizowane funkcje, zakresy pomiarowe, osiągane dokładności. Rozwiązania konstrukcyjne głównych zespołów konstrukcyjnych (głowica pomiarowa, prowadnice, wrzeciono obrotowe, stół, mechanizmy regulacyjne). Zasady obsługi. Sterowanie zespołami i przetwarzanie sygnałów pomiaro¬wych. Filtry mechaniczne, analogowe i numeryczne. Geometria końcówki pomiarowej. Filtry Gaussa – wyznaczanie profilu wynikowego przy wykorzystaniu przekształcenia Fouriera. Wizualizacja wyników badań. Przykłady raportów. Interpretacja wyznaczanych parametrów. Źródła niepewności pomiarów odchyłek kształtu, położenia i kierunku. Wpływ pozycjonowania badanych elementów względem zespołów maszyny pomiarowej na dokładność pomiarów. 
Przyczyny powstawania chropowatości i falistości powierzchni. Parametry mikrogeometrii według norm PN-EN-ISO i ich związki z własnościami elementów maszynowych.  Metody pomiaru – stykowe i bezstykowe. 
Przyrządy do odwzorowania i pomiaru chropowatości i falistości powierzchni. Wpływ  parametrów pomiarowych na wartość wyznaczanych parametrów profilu. Przykłady wyników pomiaru i ich interpretacja Aktywne pomiary chropowatości powierzchni. 
Ograniczenia występujące w dwuwymiarowych pomiarach chropowatości. Podstawy przestrzennego opisu chropowatości. Wybrane parametry powierzchniowe i ich związki z własnościami eksploatacyjnymi wyrobów.
Laboratorium: 
Pomiary za pomocą uniwersalnych cyfrowych maszyn pomiarowych FMM z obrotowym stołem. Wyznaczanie kształtu profili poprzecznych powierzchni obrotowych oraz odchyłki walcowości. Pomiary odchyłki prostoliniowości w przekrojach i w przestrzeni (linia środkowa powierzchni obrotowej). Wyznaczenie odchyłek kierunku i położenia. Analiza harmoniczna zarysów. Ocena zgodności elementów ze specyfikacją.
Pomiary geometrii krzywek sterujących zaworami silnika na stanowisku do badania wałów rozrządu. 
Pomiary chropowatości powierzchni próbek wykonanych w wybranych procesach technologicznych przy użyciu profilometrów cyfrowych mierzących metodą stykową i bezstykową. Badania wpływu charakterystyki i pasma przenoszenia filtrów na kształt odwzorowania profili i wartość parametrów chropowatości.
Pomiary bardzo gładkich powierzchni (Rt &lt; 1µm) profilometrem interferencyjnym z komputerową analizą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Sprawdziany pisemne lub ustne przed rozpoczęciem zajęć laboratoryjnych.
Ocena poziomu wykonania ćwiczeń laboratoryjnych i jakości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Warszawa 2008
Arendarski J.: Niepewność pomiarów. Oficyna Wydawnicza PW. Warszawa, 2013.
Humienny Z. (red): Specyfikacje geometrii wyrobów (GPS). Podręcznik europejski. WNT 2004. 
Liubimov V., Oczoś K.: Struktura geometryczna powierzchni. Oficyna Wydawnicza Politechniki Rzeszowskiej. Rzeszów 2003. 
Piotrowski, J., Kostyrko K.: Wzorcowanie aparatury pomiarowej. PWN 2000 
Tomasik J. (red.).: Sprawdzanie przyrządów do pomiaru długości i kąta. Oficyna Wydawnicza PW. Warszawa 2009. 
Wieczorowski M., Cellary A., Chajda J.: Przewodnik po pomiarach nierówności powierzchni czyli o chropowatości i nie tylko. Wyd. ZMiSP. Politechnika Poznańska.  2003. 
Żebrowska-Łucyk S.: Bezodniesieniowa metoda pomiaru makrogeometrii powierzchni elementów mecha­nicznych. Oficyna Wydawnicza PW, Warszawa 2001
Normy PN-EN ISO: 1101, 3274, 8015, 12180-1, 12180-2, 12181-1, 12181-2, 12780-1, 12780-2, 12781-1, 12781-2, 14253-1, 14253-2, 14253-3, 14405-1,14405-2, 14406, 14660-2, 17450-1, 17450-2, 2692, 4287, 5436-1, 5436-2, 5458, 12179, 13565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ASJ1_W01: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ASJ1_W02: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ASJ1_U01: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T1A_U16, T1A_U09, T1A_U16</w:t>
      </w:r>
    </w:p>
    <w:p>
      <w:pPr>
        <w:keepNext w:val="1"/>
        <w:spacing w:after="10"/>
      </w:pPr>
      <w:r>
        <w:rPr>
          <w:b/>
          <w:bCs/>
        </w:rPr>
        <w:t xml:space="preserve">Efekt ASJ1_U02: </w:t>
      </w:r>
    </w:p>
    <w:p>
      <w:pPr/>
      <w:r>
        <w:rPr/>
        <w:t xml:space="preserve">Potrafi samodzielnie wykonać obliczenia wybranych elementów geometrycznych skojarzonych według kryterium Gaussa (prosta na płaszczyźnie i w przestrzeni, okrąg, walec)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T1A_U07,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2026-09-04T21:14:38+02:00</dcterms:created>
  <dcterms:modified xsi:type="dcterms:W3CDTF">2026-09-04T21:14:38+02:00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