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Wykład: 45 godz.
•	Laboratorium: 15  godz.
•	Konsultacje -2 godz.
•	Egzamin – 2 godz.
2) Praca własna studenta: 
•	Studia literaturowe: 20 godz.
•	Przygotowanie do egzaminu: 15 godz.
•	Przygotowanie do zajęć laboratoryjnych: 15 godz.
•	Opracowanie sprawozdań: 10 godz.
 Razem: 124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 w tym:
•	Wykład: 45 godz.
•	Laboratorium: 15  godz.
•	Konsultacje -2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 bezpośrednich: 40, w tym:
•	Laboratorium: 15 godz.
•	Przygotowanie do zajęć laboratoryjnych: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
Ćwiczenia – ocena punktowa wykonywanego przez studenta ćwiczenia obejmująca sprawdzian ustne/pisemne weryfikujący przygotowanie się studenta do laboratorium, ocena przeprowadzanego w trakcie ćwiczeń eksperymentu, ocena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Zna podstawowe prawa interferencji i potrafi dobrać układ interferometru do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FROT_w02: </w:t>
      </w:r>
    </w:p>
    <w:p>
      <w:pPr/>
      <w:r>
        <w:rPr/>
        <w:t xml:space="preserve">Zna podstawowe zagadnienia dyfrakcji i potrafi je wykorzystać do celów pomiarowych i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FOT_w03: </w:t>
      </w:r>
    </w:p>
    <w:p>
      <w:pPr/>
      <w:r>
        <w:rPr/>
        <w:t xml:space="preserve">Potrafi scharakteryzować odwzorowanie optyczne o oświetleniu koherentnym i niekoherentnym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FOT_w04: </w:t>
      </w:r>
    </w:p>
    <w:p>
      <w:pPr/>
      <w:r>
        <w:rPr/>
        <w:t xml:space="preserve">Zna podstawowe zjawiska w świetle spolaryzowanym i potrafi je wykorzystać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FOT_w05: </w:t>
      </w:r>
    </w:p>
    <w:p>
      <w:pPr/>
      <w:r>
        <w:rPr/>
        <w:t xml:space="preserve">Potrafi zaproponować interferometr pracujący w świetle spolaryzowanym do badań obiektów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FOT_w06: </w:t>
      </w:r>
    </w:p>
    <w:p>
      <w:pPr/>
      <w:r>
        <w:rPr/>
        <w:t xml:space="preserve">Potrafi wybrać układ elastooptyczny do badań zagadnień wytrzymałościowych 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Zna podstawową literaturę naukową i inżynierską z zakresu optyki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T1A_U02,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2026-05-08T16:01:53+02:00</dcterms:created>
  <dcterms:modified xsi:type="dcterms:W3CDTF">2026-05-08T16:01:53+02:00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