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4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OWM4_W01: </w:t>
      </w:r>
    </w:p>
    <w:p>
      <w:pPr/>
      <w:r>
        <w:rPr/>
        <w:t xml:space="preserve">Ma pogłębioną wiedzę z zagadnień szczegółowych z zakresu automatyki i robotyki oraz mechatroniki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2025-07-05T17:18:17+02:00</dcterms:created>
  <dcterms:modified xsi:type="dcterms:W3CDTF">2025-07-05T17:18:17+02:00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