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mobilne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programowania w środowisku Windows i LINUX, programowania rozproszonego, przetwarzania obrazów, rozpoznawanie wzorców, sieci neuronowych, uczenia się maszyn, układów rozmytych.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nowym kierunkiem rozwoju systemów w robotyce, wykorzystującym metody działania wzorowane na wnioskowaniu człowieka. Przedmiot obejmuje elementy logiki rozmytej,  rozmytych systemów sterowania, modelowania, rozpoznawania, podejmowania decyzji. Zapoznanie z zagadnieniami projektowania rozproszonych inteligentnych systemów mobilnych w robotyce.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autonomicznych agentów. Zastosowania sztucznej inteligencji w robotyce mobilnej. Elementy systemów rozmytych. Podejmowania decyzji. Zastosowania do klasyfikacji i rozpoznawania wzorców. Rozwiązywanie zadań przez przeszukiwanie, Modele i procesy Markowa, metody optymalizacji  w rozwiązywaniu zadań. Teoria gier, programowanie dynamiczne. Planowanie autonomicznych zachowań w systemie.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ocena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Russel, P. Norvig, Artificial Intelligence a modern approach, Pearson, 2010
Stevens W.R.: Programowanie w środowisku UNIX. WNT,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ISM_IIst_W01: </w:t>
      </w:r>
    </w:p>
    <w:p>
      <w:pPr/>
      <w:r>
        <w:rPr/>
        <w:t xml:space="preserve">Posiada wiedzę z zakresu sztucznej inteligencji wykorzystywanej w opracowywaniu inteligentnych systemów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ISM_IIst_W02: </w:t>
      </w:r>
    </w:p>
    <w:p>
      <w:pPr/>
      <w:r>
        <w:rPr/>
        <w:t xml:space="preserve">Zna zasady budowy i działania współczesnych systemów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ISM_IIst_U01: </w:t>
      </w:r>
    </w:p>
    <w:p>
      <w:pPr/>
      <w:r>
        <w:rPr/>
        <w:t xml:space="preserve">Potrafi opracowywać inteligentne systemy mobilne wykorzystując do tego m.in. metody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ISM_IIst_K01: </w:t>
      </w:r>
    </w:p>
    <w:p>
      <w:pPr/>
      <w:r>
        <w:rPr/>
        <w:t xml:space="preserve">Realizuje w grupie laboratoryjnej zadania związane ze współczesnymi platformami mobilnymi, określać zakres tych prac oraz potrafi je koordynować.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2026-09-30T06:24:06+02:00</dcterms:created>
  <dcterms:modified xsi:type="dcterms:W3CDTF">2026-09-30T06:24:06+02:00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