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  Sprawdzian zaliczający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SNMR_IIst_W01: </w:t>
      </w:r>
    </w:p>
    <w:p>
      <w:pPr/>
      <w:r>
        <w:rPr/>
        <w:t xml:space="preserve">Posiada wiedzę z zakresu współczesnych aktuatorów oraz ich wykorzystania we współczesnych układach pozycjonujących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SNMR_IIst_W02: </w:t>
      </w:r>
    </w:p>
    <w:p>
      <w:pPr/>
      <w:r>
        <w:rPr/>
        <w:t xml:space="preserve">Posiada pogłębioną wiedzę z zakresu układów sterowania współczesnych aktuatorów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SNMR_IIst_W03: </w:t>
      </w:r>
    </w:p>
    <w:p>
      <w:pPr/>
      <w:r>
        <w:rPr/>
        <w:t xml:space="preserve">Zna metody adaptacyjne i predykcyjne stosowane w celu poprawy jakości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SNMR_IIst_U01: </w:t>
      </w:r>
    </w:p>
    <w:p>
      <w:pPr/>
      <w:r>
        <w:rPr/>
        <w:t xml:space="preserve">Potrafi dobrać aktuator dla napędzanego urządzenia z uwzględnieniem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SNMR_IIst_U02: </w:t>
      </w:r>
    </w:p>
    <w:p>
      <w:pPr/>
      <w:r>
        <w:rPr/>
        <w:t xml:space="preserve">Potrafi opracować algorytm sterowania dla  układu pozycjonującego w tym wielowymiarowe układy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T2A_U19</w:t>
      </w:r>
    </w:p>
    <w:p>
      <w:pPr>
        <w:keepNext w:val="1"/>
        <w:spacing w:after="10"/>
      </w:pPr>
      <w:r>
        <w:rPr>
          <w:b/>
          <w:bCs/>
        </w:rPr>
        <w:t xml:space="preserve">Efekt SNMR_IIst_U03: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SNMR_IIst_K01: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2026-09-28T05:31:10+02:00</dcterms:created>
  <dcterms:modified xsi:type="dcterms:W3CDTF">2026-09-28T05:31:10+02:00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