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IUDm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reprezentacji Laplace’a, transmitancji układów liniowych, podstawy teorii sygnałów, modelowania i symulacji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tworzenia modeli parametrycznych, samodzielne wyznaczanie modeli procesów, umiejętność weryfikacji modelu, modelowanie pracy układów zamkniętych i dobór algorytmów regulacji, korzystanie ze specjalizowanych pakietów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identyfikacji a modelowanie, błąd modelu, wskaźniki oceny modeli stosowane przy identyfikacji, modele dla: optymalizacji pracy układu, badania zachowań dynamicznych, syntezy algorytmu sterowania, diagnostyki, soft-pomiaru, predykcji.
Modele różniczkowe, transmitancje operatorowe, modele z czasem dyskretnym, wzajemne przekształcenia, modele rozmyte, modele wielowymiarowe i ich konstrukcja z modelicząstkowych, modele sieciowe.
Pobudzanie układów wymuszeniami deterministycznymi i określenia ich dynamiki, przykład – model małego silnika DC i hamulca, pobudzenie PRBS, możliwości oceny dynamiki układu w zależności od pobudzenia, twierdzenie Shannona, o splocie, identyfikowalność układów. 
Modele obiektów inercyjnych, oscylacyjnych, model PT3, model Strejca, model o stopniowanych stałych czasowych, wyznaczanie modeli na podstawie deterministycznych eksperymentów czynnych.
Transmitancja dyskretna i równania różnicowe, modele ARMA, MA, ARMAX, modele rozmyte, właściwości układów stabilnych i ich wykorzystanie do weryfikacji modeli, przykłady modeli dla układów: siłownik, silnik DC, hamulec, przepływowy wymiennik ciepła. 
Wskaźniki oceny modelu, estymatory modeli (LS, GLS, IVA, ML), metody oszacowań on-line, weryfikacja modelu, właściwości oszacowań, identyfikowalność modelu, określenie struktury modelu, wskaźniki weryfikacji, weryfikacja krzyżowa. Wyznaczanie modeli w formie SSN, wybrane aspekty obliczeń i weryfikacji tych modeli. 
Statistica, Model Identification, IDCAD, MIDforD. Omówienie możliwości wybranych pakietów, przykłady zastosowań. Współpraca modeli MIDforD z pakietem PExSim. 
Wprowadzenie, identyfikacji a modelowanie, błąd modelu, wskaźniki oceny modeli stosowane przy identyfikacji, modele dla: optymalizacji pracy układu, badania zachowań dynamicznych, syntezy algorytmu sterowania, diagnostyki, soft-pomiaru, predykcji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wyników projektu, zaliczenie przedmiotu w postaci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Janiszowski K.: Podstawy wyznaczania opisu i sterowania obiektów dynamicznych,
WPW 1991, 
Janiszowski K.: Identyfikacja modeli parametrycznych w przykładach, EXIT 2004, 
Bielińska E. .: Identyfikacja procesów, WPŚ, 2002, 
Stoica P., Soderström T.: Identyfikacja procesów dynamicznych, WNT, 1998,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IUDm_IIst_W01: </w:t>
      </w:r>
    </w:p>
    <w:p>
      <w:pPr/>
      <w:r>
        <w:rPr/>
        <w:t xml:space="preserve">Analizuje i ocenia wstępne reakcje procesu na podstawie prostych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IUDm_IIst_W02: </w:t>
      </w:r>
    </w:p>
    <w:p>
      <w:pPr/>
      <w:r>
        <w:rPr/>
        <w:t xml:space="preserve">Potrafi zastosować pakiety obliczeniowe do wyznaczania modeli dynamicznych liniowych, nieliniowych, rozmytych oraz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wyników obliczeń podczas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IUDm_IIst_W03: </w:t>
      </w:r>
    </w:p>
    <w:p>
      <w:pPr/>
      <w:r>
        <w:rPr/>
        <w:t xml:space="preserve">Potrafi zinterpretować jakość dostępnych danych pomiarowych do prowadzenia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IUDm_IIst_U01: </w:t>
      </w:r>
    </w:p>
    <w:p>
      <w:pPr/>
      <w:r>
        <w:rPr/>
        <w:t xml:space="preserve">Potrafi dokonać identyfikacji parametrycznej dynamiki procesu na podstawie posiadanych danych pomiarowych w celu wyznaczenia modelu dla projektowania regulatora, prowadzenia predykcji lub soft-pomiaru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IUDm_IIst_K01: </w:t>
      </w:r>
    </w:p>
    <w:p>
      <w:pPr/>
      <w:r>
        <w:rPr/>
        <w:t xml:space="preserve">Pracuje w zespole i przedstawia wyniki w formie akceptowalnej dla odbiorcy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2025-12-26T07:30:58+01:00</dcterms:created>
  <dcterms:modified xsi:type="dcterms:W3CDTF">2025-12-26T07:30:58+01:00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