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 Poznanie budowy robotów i ich aktuatorów. Podstawowe pojęcia i zadania z zakresu opisu i realizacji zadań ruchowych mechanizmów robotów.  Wprowadzenie do problematyki programowania i sterowania mechanizmów robotów. Wybrane zagadnienia robotyzacji procesów przemysłowych. Wprowadzenie do robotyki mobilnej.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RBT_Inst_W01: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K_W14,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T1A_W06, T1A_W04, T1A_W05</w:t>
      </w:r>
    </w:p>
    <w:p>
      <w:pPr>
        <w:keepNext w:val="1"/>
        <w:spacing w:after="10"/>
      </w:pPr>
      <w:r>
        <w:rPr>
          <w:b/>
          <w:bCs/>
        </w:rPr>
        <w:t xml:space="preserve">Efekt RBT_Inst_W02: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T1A_W04, T1A_W05</w:t>
      </w:r>
    </w:p>
    <w:p>
      <w:pPr>
        <w:keepNext w:val="1"/>
        <w:spacing w:after="10"/>
      </w:pPr>
      <w:r>
        <w:rPr>
          <w:b/>
          <w:bCs/>
        </w:rPr>
        <w:t xml:space="preserve">Efekt RBT_Inst_W03: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RBT_Inst_U01: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</w:t>
      </w:r>
    </w:p>
    <w:p>
      <w:pPr>
        <w:keepNext w:val="1"/>
        <w:spacing w:after="10"/>
      </w:pPr>
      <w:r>
        <w:rPr>
          <w:b/>
          <w:bCs/>
        </w:rPr>
        <w:t xml:space="preserve">Efekt RBT_Inst_U02: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T1A_U16, T1A_U12</w:t>
      </w:r>
    </w:p>
    <w:p>
      <w:pPr>
        <w:keepNext w:val="1"/>
        <w:spacing w:after="10"/>
      </w:pPr>
      <w:r>
        <w:rPr>
          <w:b/>
          <w:bCs/>
        </w:rPr>
        <w:t xml:space="preserve">Efekt RBT_Inst_U03: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RBT_Inst_K01: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2026-09-27T06:04:47+02:00</dcterms:created>
  <dcterms:modified xsi:type="dcterms:W3CDTF">2026-09-27T06:04:47+02:00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