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– 30 godz.
•	ćwiczenia – 15 godz.
•	konsultacje  - 2 godz.
2) Praca własna studenta – 35 godz., w tym:
•	studia literaturowe – 5 godz.
•	rozwiązywanie zadań, w domu  – 15 godz.
•	przygotowanie do kolokwiów –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 godz., w tym: 
•	wykład – 30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ciągłych i dyskretnych układów regulacji oraz syntezy prostych układów regulacji procesami ciągłymi ze sprzężeniem zwrotnym od stanu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układu z czasem ciągłym. Model układu z czasem dyskretnym. Sterowalność i obserwowalność układu. Postacie kanoniczne układu. Stabilność układu. Regulator stanu. Obserwator stanu układu. Struktury układu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stanów w teorii sterowania, WNT, 1974. 
2. Ackerman J., Regulacja impulsowa, WNT, 1976. 
3. Douglas J. M., Dynamika i sterowanie procesów. Analiza układów dynamicznych, WNT, 1976. 
4. Douglas J. M., Dynamika i sterowanie procesów. Synteza układów sterowania, WNT, 1976. 
5. Tatjewski P., Sterowanie zaawansowane obiektów przemysłowych, Struktury i algorytmy, Akademicka Oficyna Wydawnicza Exit,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SPC_W01: </w:t>
      </w:r>
    </w:p>
    <w:p>
      <w:pPr/>
      <w:r>
        <w:rPr/>
        <w:t xml:space="preserve">Projektowanie prostego układu regulacji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SPC_U01: </w:t>
      </w:r>
    </w:p>
    <w:p>
      <w:pPr/>
      <w:r>
        <w:rPr/>
        <w:t xml:space="preserve">Analiza stabilności układu liniowego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SPC_U02: </w:t>
      </w:r>
    </w:p>
    <w:p>
      <w:pPr/>
      <w:r>
        <w:rPr/>
        <w:t xml:space="preserve">Projektowanie układu regulacji w przestrzeni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SPC_U03: </w:t>
      </w:r>
    </w:p>
    <w:p>
      <w:pPr/>
      <w:r>
        <w:rPr/>
        <w:t xml:space="preserve">Projektowanie obserwatora stanu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Rozumie, że specjalista musi posiadać konkretną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2026-09-27T20:29:55+02:00</dcterms:created>
  <dcterms:modified xsi:type="dcterms:W3CDTF">2026-09-27T20:29:55+02:00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