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1</w:t>
      </w:r>
    </w:p>
    <w:p>
      <w:pPr>
        <w:keepNext w:val="1"/>
        <w:spacing w:after="10"/>
      </w:pPr>
      <w:r>
        <w:rPr>
          <w:b/>
          <w:bCs/>
        </w:rPr>
        <w:t xml:space="preserve">Koordynator przedmiotu: </w:t>
      </w:r>
    </w:p>
    <w:p>
      <w:pPr>
        <w:spacing w:before="20" w:after="190"/>
      </w:pPr>
      <w:r>
        <w:rPr/>
        <w:t xml:space="preserve">Prof. nzw. dr hab. inż. Adam Kisiel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1050-IN000-ISP-0030</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45 h
	b) konsultacje – 5 h
2. praca własna studenta – 45 h; w tym
	a) zapoznanie się z literaturą – 15 h
	b) przygotowanie do sprawdzianu i obecność na sprawdzianie – 30 h
Razem 95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w:t>
      </w:r>
    </w:p>
    <w:p>
      <w:pPr>
        <w:keepNext w:val="1"/>
        <w:spacing w:after="10"/>
      </w:pPr>
      <w:r>
        <w:rPr>
          <w:b/>
          <w:bCs/>
        </w:rPr>
        <w:t xml:space="preserve">Treści kształcenia: </w:t>
      </w:r>
    </w:p>
    <w:p>
      <w:pPr>
        <w:spacing w:before="20" w:after="190"/>
      </w:pPr>
      <w:r>
        <w:rPr/>
        <w:t xml:space="preserve">Program przedmiotu:
Kinematyka. Dynamika Newtona. Siły bezwładności. Zasady zachowania w mechanice. Ruch harmoniczny.
Dynamika bryły sztywnej. Szczególna teoria względności. Grawitacja. Równania Lagrange’a.
Elektrostatyka. Własności wektorowe pól. Prąd stacjonarny. 
Magnetyzm. Indukcja elektromagnetyczna. Równania Maxwella. Fale elektromagnetyczne
</w:t>
      </w:r>
    </w:p>
    <w:p>
      <w:pPr>
        <w:keepNext w:val="1"/>
        <w:spacing w:after="10"/>
      </w:pPr>
      <w:r>
        <w:rPr>
          <w:b/>
          <w:bCs/>
        </w:rPr>
        <w:t xml:space="preserve">Metody oceny: </w:t>
      </w:r>
    </w:p>
    <w:p>
      <w:pPr>
        <w:spacing w:before="20" w:after="190"/>
      </w:pPr>
      <w:r>
        <w:rPr/>
        <w:t xml:space="preserve">Zaliczenie na podstawie dwóch kolokwiów (sprawdzianów) pisemnych (pierwszy – mechanika, drugi – elektromagnetyzm), które odbywają się pod-czas wykładów. Łączną ocenę punktową przelicza się na stopnie według poniższych zasad:
a) 3.0 jeżeli uzyskali od 51 do 60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 W. Sawieliew, Kurs fizyki, tom 1,2 (PWN)
2. J. Orear, Fizyka, tom 1,2 (PWN)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fizyki obejmującą mechanikę i elektromagnetyzm, w tym zagadnienie dotyczące prądu elektrycznego.</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DS_W07</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źródeł, integrować je, dokonywać interpretacji oraz wyciągać wnioski i formułować opinie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DS_U20</w:t>
      </w:r>
    </w:p>
    <w:p>
      <w:pPr>
        <w:spacing w:before="20" w:after="190"/>
      </w:pPr>
      <w:r>
        <w:rPr>
          <w:b/>
          <w:bCs/>
        </w:rPr>
        <w:t xml:space="preserve">Powiązane charakterystyki obszarowe: </w:t>
      </w:r>
      <w:r>
        <w:rPr/>
        <w:t xml:space="preserve">I.P6S_UW, 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2025-07-03T15:14:52+02:00</dcterms:created>
  <dcterms:modified xsi:type="dcterms:W3CDTF">2025-07-03T15:14:52+02:00</dcterms:modified>
</cp:coreProperties>
</file>

<file path=docProps/custom.xml><?xml version="1.0" encoding="utf-8"?>
<Properties xmlns="http://schemas.openxmlformats.org/officeDocument/2006/custom-properties" xmlns:vt="http://schemas.openxmlformats.org/officeDocument/2006/docPropsVTypes"/>
</file>